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B5BF" w14:textId="77777777" w:rsidR="009A2438" w:rsidRPr="00C03E9D" w:rsidRDefault="009A2438" w:rsidP="00AC4A48">
      <w:pPr>
        <w:pStyle w:val="Title"/>
        <w:tabs>
          <w:tab w:val="center" w:pos="4370"/>
          <w:tab w:val="left" w:pos="7320"/>
        </w:tabs>
        <w:ind w:left="2835"/>
        <w:jc w:val="both"/>
        <w:rPr>
          <w:rFonts w:ascii="Century Gothic" w:hAnsi="Century Gothic" w:cs="Century Gothic"/>
          <w:b/>
          <w:lang w:val="en-GB"/>
        </w:rPr>
      </w:pPr>
      <w:r w:rsidRPr="00C03E9D">
        <w:rPr>
          <w:rFonts w:ascii="Century Gothic" w:hAnsi="Century Gothic"/>
          <w:b/>
          <w:noProof/>
        </w:rPr>
        <w:drawing>
          <wp:anchor distT="0" distB="0" distL="114300" distR="114300" simplePos="0" relativeHeight="251660288" behindDoc="0" locked="0" layoutInCell="0" allowOverlap="1" wp14:anchorId="18B3DA97" wp14:editId="46D589A1">
            <wp:simplePos x="0" y="0"/>
            <wp:positionH relativeFrom="column">
              <wp:posOffset>2543175</wp:posOffset>
            </wp:positionH>
            <wp:positionV relativeFrom="paragraph">
              <wp:posOffset>-257175</wp:posOffset>
            </wp:positionV>
            <wp:extent cx="742950" cy="1009650"/>
            <wp:effectExtent l="19050" t="0" r="0" b="0"/>
            <wp:wrapTopAndBottom/>
            <wp:docPr id="2" name="Picture 2" descr="ZCCM-IH LOGO 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CM-IH LOGO _jpeg"/>
                    <pic:cNvPicPr>
                      <a:picLocks noChangeAspect="1" noChangeArrowheads="1"/>
                    </pic:cNvPicPr>
                  </pic:nvPicPr>
                  <pic:blipFill>
                    <a:blip r:embed="rId5" cstate="print"/>
                    <a:srcRect/>
                    <a:stretch>
                      <a:fillRect/>
                    </a:stretch>
                  </pic:blipFill>
                  <pic:spPr bwMode="auto">
                    <a:xfrm>
                      <a:off x="0" y="0"/>
                      <a:ext cx="742950" cy="1009650"/>
                    </a:xfrm>
                    <a:prstGeom prst="rect">
                      <a:avLst/>
                    </a:prstGeom>
                    <a:noFill/>
                    <a:ln w="9525">
                      <a:noFill/>
                      <a:miter lim="800000"/>
                      <a:headEnd/>
                      <a:tailEnd/>
                    </a:ln>
                  </pic:spPr>
                </pic:pic>
              </a:graphicData>
            </a:graphic>
          </wp:anchor>
        </w:drawing>
      </w:r>
      <w:r w:rsidRPr="00C03E9D">
        <w:rPr>
          <w:rFonts w:ascii="Century Gothic" w:hAnsi="Century Gothic" w:cs="Century Gothic"/>
          <w:b/>
          <w:lang w:val="en-GB"/>
        </w:rPr>
        <w:t>ZCCM Investments Holdings Plc</w:t>
      </w:r>
    </w:p>
    <w:p w14:paraId="722F446A" w14:textId="77777777" w:rsidR="009A2438" w:rsidRPr="00C03E9D" w:rsidRDefault="009A2438" w:rsidP="00AC4A48">
      <w:pPr>
        <w:ind w:left="2410"/>
        <w:jc w:val="both"/>
        <w:rPr>
          <w:rFonts w:ascii="Century Gothic" w:hAnsi="Century Gothic" w:cs="Century Gothic"/>
          <w:sz w:val="22"/>
          <w:szCs w:val="22"/>
          <w:lang w:val="en-GB"/>
        </w:rPr>
      </w:pPr>
      <w:r w:rsidRPr="00C03E9D">
        <w:rPr>
          <w:rFonts w:ascii="Century Gothic" w:hAnsi="Century Gothic" w:cs="Century Gothic"/>
          <w:sz w:val="22"/>
          <w:szCs w:val="22"/>
          <w:lang w:val="en-GB"/>
        </w:rPr>
        <w:t>Incorporated in the Republic of Zambia</w:t>
      </w:r>
    </w:p>
    <w:p w14:paraId="1A608328" w14:textId="77777777" w:rsidR="009A2438" w:rsidRPr="007E6976" w:rsidRDefault="009A2438" w:rsidP="00206DE7">
      <w:pPr>
        <w:jc w:val="both"/>
        <w:rPr>
          <w:rFonts w:ascii="Century Gothic" w:hAnsi="Century Gothic" w:cs="Century Gothic"/>
          <w:lang w:val="en-GB"/>
        </w:rPr>
      </w:pPr>
    </w:p>
    <w:p w14:paraId="039457B2" w14:textId="330AB5F3" w:rsidR="009A2438" w:rsidRDefault="00331111" w:rsidP="00206DE7">
      <w:pPr>
        <w:tabs>
          <w:tab w:val="left" w:pos="2970"/>
        </w:tabs>
        <w:jc w:val="both"/>
        <w:rPr>
          <w:rFonts w:ascii="Century Gothic" w:hAnsi="Century Gothic" w:cs="Century Gothic"/>
          <w:b/>
          <w:bCs/>
          <w:smallCaps/>
          <w:sz w:val="28"/>
          <w:lang w:val="en-GB"/>
        </w:rPr>
      </w:pPr>
      <w:r>
        <w:rPr>
          <w:rFonts w:ascii="Century Gothic" w:hAnsi="Century Gothic" w:cs="Century Gothic"/>
          <w:b/>
          <w:bCs/>
          <w:smallCaps/>
          <w:sz w:val="28"/>
          <w:lang w:val="en-GB"/>
        </w:rPr>
        <w:t xml:space="preserve">Request for </w:t>
      </w:r>
      <w:r w:rsidR="009A2438" w:rsidRPr="007E6976">
        <w:rPr>
          <w:rFonts w:ascii="Century Gothic" w:hAnsi="Century Gothic" w:cs="Century Gothic"/>
          <w:b/>
          <w:bCs/>
          <w:smallCaps/>
          <w:sz w:val="28"/>
          <w:lang w:val="en-GB"/>
        </w:rPr>
        <w:t>E</w:t>
      </w:r>
      <w:r w:rsidR="009950EB" w:rsidRPr="007E6976">
        <w:rPr>
          <w:rFonts w:ascii="Century Gothic" w:hAnsi="Century Gothic" w:cs="Century Gothic"/>
          <w:b/>
          <w:bCs/>
          <w:smallCaps/>
          <w:sz w:val="28"/>
          <w:lang w:val="en-GB"/>
        </w:rPr>
        <w:t>xpression</w:t>
      </w:r>
      <w:r>
        <w:rPr>
          <w:rFonts w:ascii="Century Gothic" w:hAnsi="Century Gothic" w:cs="Century Gothic"/>
          <w:b/>
          <w:bCs/>
          <w:smallCaps/>
          <w:sz w:val="28"/>
          <w:lang w:val="en-GB"/>
        </w:rPr>
        <w:t>s</w:t>
      </w:r>
      <w:r w:rsidR="009A2438" w:rsidRPr="007E6976">
        <w:rPr>
          <w:rFonts w:ascii="Century Gothic" w:hAnsi="Century Gothic" w:cs="Century Gothic"/>
          <w:b/>
          <w:bCs/>
          <w:smallCaps/>
          <w:sz w:val="28"/>
          <w:lang w:val="en-GB"/>
        </w:rPr>
        <w:t xml:space="preserve"> </w:t>
      </w:r>
      <w:r w:rsidR="009950EB" w:rsidRPr="007E6976">
        <w:rPr>
          <w:rFonts w:ascii="Century Gothic" w:hAnsi="Century Gothic" w:cs="Century Gothic"/>
          <w:b/>
          <w:bCs/>
          <w:smallCaps/>
          <w:sz w:val="28"/>
          <w:lang w:val="en-GB"/>
        </w:rPr>
        <w:t>of</w:t>
      </w:r>
      <w:r w:rsidR="009A2438" w:rsidRPr="007E6976">
        <w:rPr>
          <w:rFonts w:ascii="Century Gothic" w:hAnsi="Century Gothic" w:cs="Century Gothic"/>
          <w:b/>
          <w:bCs/>
          <w:smallCaps/>
          <w:sz w:val="28"/>
          <w:lang w:val="en-GB"/>
        </w:rPr>
        <w:t xml:space="preserve"> I</w:t>
      </w:r>
      <w:r w:rsidR="009950EB" w:rsidRPr="007E6976">
        <w:rPr>
          <w:rFonts w:ascii="Century Gothic" w:hAnsi="Century Gothic" w:cs="Century Gothic"/>
          <w:b/>
          <w:bCs/>
          <w:smallCaps/>
          <w:sz w:val="28"/>
          <w:lang w:val="en-GB"/>
        </w:rPr>
        <w:t>nterest</w:t>
      </w:r>
      <w:r w:rsidR="009A2438" w:rsidRPr="007E6976">
        <w:rPr>
          <w:rFonts w:ascii="Century Gothic" w:hAnsi="Century Gothic" w:cs="Century Gothic"/>
          <w:b/>
          <w:bCs/>
          <w:smallCaps/>
          <w:sz w:val="28"/>
          <w:lang w:val="en-GB"/>
        </w:rPr>
        <w:t xml:space="preserve"> </w:t>
      </w:r>
      <w:r w:rsidR="00DC791A" w:rsidRPr="007E6976">
        <w:rPr>
          <w:rFonts w:ascii="Century Gothic" w:hAnsi="Century Gothic" w:cs="Century Gothic"/>
          <w:b/>
          <w:bCs/>
          <w:smallCaps/>
          <w:sz w:val="28"/>
          <w:lang w:val="en-GB"/>
        </w:rPr>
        <w:t xml:space="preserve">(EOI) </w:t>
      </w:r>
      <w:r w:rsidR="009950EB" w:rsidRPr="007E6976">
        <w:rPr>
          <w:rFonts w:ascii="Century Gothic" w:hAnsi="Century Gothic" w:cs="Century Gothic"/>
          <w:b/>
          <w:bCs/>
          <w:smallCaps/>
          <w:sz w:val="28"/>
          <w:lang w:val="en-GB"/>
        </w:rPr>
        <w:t xml:space="preserve">for </w:t>
      </w:r>
      <w:r w:rsidR="006F3A72">
        <w:rPr>
          <w:rFonts w:ascii="Century Gothic" w:hAnsi="Century Gothic" w:cs="Century Gothic"/>
          <w:b/>
          <w:bCs/>
          <w:smallCaps/>
          <w:sz w:val="28"/>
          <w:lang w:val="en-GB"/>
        </w:rPr>
        <w:t xml:space="preserve">the </w:t>
      </w:r>
      <w:r w:rsidR="00D50792">
        <w:rPr>
          <w:rFonts w:ascii="Century Gothic" w:hAnsi="Century Gothic" w:cs="Century Gothic"/>
          <w:b/>
          <w:bCs/>
          <w:smallCaps/>
          <w:sz w:val="28"/>
          <w:lang w:val="en-GB"/>
        </w:rPr>
        <w:t>Full Valuation of ZCCM-IH Investee Companies</w:t>
      </w:r>
      <w:r w:rsidR="00E17F1B">
        <w:rPr>
          <w:rFonts w:ascii="Century Gothic" w:hAnsi="Century Gothic" w:cs="Century Gothic"/>
          <w:b/>
          <w:bCs/>
          <w:smallCaps/>
          <w:sz w:val="28"/>
          <w:lang w:val="en-GB"/>
        </w:rPr>
        <w:t>, Contract No.</w:t>
      </w:r>
      <w:r w:rsidR="00F13EB4">
        <w:rPr>
          <w:rFonts w:ascii="Century Gothic" w:hAnsi="Century Gothic" w:cs="Century Gothic"/>
          <w:b/>
          <w:bCs/>
          <w:smallCaps/>
          <w:sz w:val="28"/>
          <w:lang w:val="en-GB"/>
        </w:rPr>
        <w:t xml:space="preserve">: </w:t>
      </w:r>
      <w:r w:rsidR="00E17F1B">
        <w:rPr>
          <w:rFonts w:ascii="Century Gothic" w:hAnsi="Century Gothic" w:cs="Century Gothic"/>
          <w:b/>
          <w:bCs/>
          <w:smallCaps/>
          <w:sz w:val="28"/>
          <w:lang w:val="en-GB"/>
        </w:rPr>
        <w:t>ZCCM-IH/</w:t>
      </w:r>
      <w:r w:rsidR="00CF293E">
        <w:rPr>
          <w:rFonts w:ascii="Century Gothic" w:hAnsi="Century Gothic" w:cs="Century Gothic"/>
          <w:b/>
          <w:bCs/>
          <w:smallCaps/>
          <w:sz w:val="28"/>
          <w:lang w:val="en-GB"/>
        </w:rPr>
        <w:t>0</w:t>
      </w:r>
      <w:r w:rsidR="00A767BB">
        <w:rPr>
          <w:rFonts w:ascii="Century Gothic" w:hAnsi="Century Gothic" w:cs="Century Gothic"/>
          <w:b/>
          <w:bCs/>
          <w:smallCaps/>
          <w:sz w:val="28"/>
          <w:lang w:val="en-GB"/>
        </w:rPr>
        <w:t>47</w:t>
      </w:r>
      <w:r w:rsidR="00CF293E">
        <w:rPr>
          <w:rFonts w:ascii="Century Gothic" w:hAnsi="Century Gothic" w:cs="Century Gothic"/>
          <w:b/>
          <w:bCs/>
          <w:smallCaps/>
          <w:sz w:val="28"/>
          <w:lang w:val="en-GB"/>
        </w:rPr>
        <w:t>/20</w:t>
      </w:r>
      <w:r w:rsidR="00A767BB">
        <w:rPr>
          <w:rFonts w:ascii="Century Gothic" w:hAnsi="Century Gothic" w:cs="Century Gothic"/>
          <w:b/>
          <w:bCs/>
          <w:smallCaps/>
          <w:sz w:val="28"/>
          <w:lang w:val="en-GB"/>
        </w:rPr>
        <w:t>20</w:t>
      </w:r>
    </w:p>
    <w:p w14:paraId="586EEAFB" w14:textId="77777777" w:rsidR="00103921" w:rsidRDefault="00103921" w:rsidP="00206DE7">
      <w:pPr>
        <w:tabs>
          <w:tab w:val="left" w:pos="2970"/>
        </w:tabs>
        <w:jc w:val="both"/>
        <w:rPr>
          <w:rFonts w:ascii="Century Gothic" w:hAnsi="Century Gothic" w:cs="Century Gothic"/>
          <w:b/>
          <w:bCs/>
          <w:smallCaps/>
          <w:sz w:val="28"/>
          <w:lang w:val="en-GB"/>
        </w:rPr>
      </w:pPr>
    </w:p>
    <w:p w14:paraId="7EFDA3D7" w14:textId="77777777" w:rsidR="00D50792" w:rsidRPr="00D50792" w:rsidRDefault="00D50792" w:rsidP="00103921">
      <w:pPr>
        <w:jc w:val="both"/>
        <w:rPr>
          <w:rFonts w:ascii="Century Gothic" w:hAnsi="Century Gothic"/>
          <w:b/>
          <w:lang w:val="en-GB"/>
        </w:rPr>
      </w:pPr>
      <w:r w:rsidRPr="00D50792">
        <w:rPr>
          <w:rFonts w:ascii="Century Gothic" w:hAnsi="Century Gothic"/>
          <w:b/>
          <w:lang w:val="en-GB"/>
        </w:rPr>
        <w:t>1.0</w:t>
      </w:r>
      <w:r w:rsidRPr="00D50792">
        <w:rPr>
          <w:rFonts w:ascii="Century Gothic" w:hAnsi="Century Gothic"/>
          <w:b/>
          <w:lang w:val="en-GB"/>
        </w:rPr>
        <w:tab/>
        <w:t>Background</w:t>
      </w:r>
    </w:p>
    <w:p w14:paraId="208873E4" w14:textId="77777777" w:rsidR="00D50792" w:rsidRDefault="00D50792" w:rsidP="00103921">
      <w:pPr>
        <w:jc w:val="both"/>
        <w:rPr>
          <w:rFonts w:ascii="Century Gothic" w:hAnsi="Century Gothic"/>
          <w:lang w:val="en-GB"/>
        </w:rPr>
      </w:pPr>
    </w:p>
    <w:p w14:paraId="2CEEA887" w14:textId="77777777" w:rsidR="007446C2" w:rsidRDefault="007446C2" w:rsidP="007446C2">
      <w:pPr>
        <w:jc w:val="both"/>
        <w:rPr>
          <w:rFonts w:ascii="Century Gothic" w:hAnsi="Century Gothic"/>
          <w:lang w:val="en-GB"/>
        </w:rPr>
      </w:pPr>
      <w:r w:rsidRPr="00695107">
        <w:rPr>
          <w:rFonts w:ascii="Century Gothic" w:hAnsi="Century Gothic"/>
          <w:lang w:val="en-GB"/>
        </w:rPr>
        <w:t>ZCCM Investments Holdings Plc. (ZCCM-IH) is an investment holding company with diversified interests in mining, energy, banking, property and other sectors of the Zambian economy. The company has a primary listing under ISIN number ZM0000000037on the Lusaka Stock Exchange, and secondary listings on London</w:t>
      </w:r>
      <w:r w:rsidRPr="00695107">
        <w:rPr>
          <w:rFonts w:ascii="Century Gothic" w:hAnsi="Century Gothic"/>
        </w:rPr>
        <w:t xml:space="preserve"> Stock Exchange and </w:t>
      </w:r>
      <w:r w:rsidRPr="00695107">
        <w:rPr>
          <w:rFonts w:ascii="Century Gothic" w:hAnsi="Century Gothic"/>
          <w:lang w:val="en-GB"/>
        </w:rPr>
        <w:t>Euronext Stock Exchange in Paris.</w:t>
      </w:r>
    </w:p>
    <w:p w14:paraId="5AC411CB" w14:textId="77777777" w:rsidR="007446C2" w:rsidRPr="00695107" w:rsidRDefault="007446C2" w:rsidP="007446C2">
      <w:pPr>
        <w:jc w:val="both"/>
        <w:rPr>
          <w:rFonts w:ascii="Century Gothic" w:hAnsi="Century Gothic"/>
          <w:lang w:val="en-GB"/>
        </w:rPr>
      </w:pPr>
    </w:p>
    <w:p w14:paraId="2EEB6EEA" w14:textId="77777777" w:rsidR="007446C2" w:rsidRPr="00695107" w:rsidRDefault="007446C2" w:rsidP="007446C2">
      <w:pPr>
        <w:jc w:val="both"/>
        <w:rPr>
          <w:rFonts w:ascii="Century Gothic" w:hAnsi="Century Gothic"/>
          <w:lang w:val="en-GB"/>
        </w:rPr>
      </w:pPr>
      <w:r w:rsidRPr="00695107">
        <w:rPr>
          <w:rFonts w:ascii="Century Gothic" w:hAnsi="Century Gothic"/>
          <w:lang w:val="en-GB"/>
        </w:rPr>
        <w:t xml:space="preserve">The Zambian Government (GRZ) directly holds 17.25% of the shares in ZCCM-IH and 60.28% indirectly through Industrial Development Corporation (IDC), an investment company wholly owned by the Zambian Government. With the remaining 22.47% being held by institutions and individuals. The geographical spread of the minority shareholders, who number around 4300, covers over 29 countries in Europe, Africa, the Caribbean, Australia, Asia and the USA. </w:t>
      </w:r>
    </w:p>
    <w:p w14:paraId="570876E0" w14:textId="77777777" w:rsidR="006B40C9" w:rsidRDefault="006B40C9" w:rsidP="0052129D">
      <w:pPr>
        <w:jc w:val="both"/>
        <w:rPr>
          <w:rFonts w:ascii="Century Gothic" w:hAnsi="Century Gothic"/>
        </w:rPr>
      </w:pPr>
    </w:p>
    <w:p w14:paraId="1BF8FCD3" w14:textId="77777777" w:rsidR="0052129D" w:rsidRPr="00695107" w:rsidRDefault="0052129D" w:rsidP="0052129D">
      <w:pPr>
        <w:jc w:val="both"/>
        <w:rPr>
          <w:rFonts w:ascii="Century Gothic" w:hAnsi="Century Gothic"/>
        </w:rPr>
      </w:pPr>
      <w:r w:rsidRPr="00695107">
        <w:rPr>
          <w:rFonts w:ascii="Century Gothic" w:hAnsi="Century Gothic"/>
        </w:rPr>
        <w:t>ZCCM-IH holds the majority of its investments in the mining sector and has shareholding interest in the undernoted companies;</w:t>
      </w:r>
    </w:p>
    <w:p w14:paraId="3A07EF96" w14:textId="77777777" w:rsidR="0052129D" w:rsidRPr="00695107" w:rsidRDefault="0052129D" w:rsidP="0052129D">
      <w:pPr>
        <w:ind w:left="360"/>
        <w:jc w:val="both"/>
        <w:rPr>
          <w:rFonts w:ascii="Century Gothic" w:hAnsi="Century Gothic"/>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940"/>
        <w:gridCol w:w="1843"/>
        <w:gridCol w:w="1985"/>
        <w:gridCol w:w="1275"/>
      </w:tblGrid>
      <w:tr w:rsidR="0052129D" w:rsidRPr="00695107" w14:paraId="6260D758" w14:textId="77777777" w:rsidTr="006B40C9">
        <w:tc>
          <w:tcPr>
            <w:tcW w:w="596" w:type="dxa"/>
          </w:tcPr>
          <w:p w14:paraId="5D7F2B87" w14:textId="77777777" w:rsidR="0052129D" w:rsidRPr="00695107" w:rsidRDefault="0052129D" w:rsidP="0067262A">
            <w:pPr>
              <w:tabs>
                <w:tab w:val="center" w:pos="4153"/>
                <w:tab w:val="right" w:pos="8306"/>
              </w:tabs>
              <w:ind w:left="567" w:hanging="641"/>
              <w:rPr>
                <w:rFonts w:ascii="Century Gothic" w:hAnsi="Century Gothic"/>
                <w:b/>
              </w:rPr>
            </w:pPr>
          </w:p>
        </w:tc>
        <w:tc>
          <w:tcPr>
            <w:tcW w:w="3940" w:type="dxa"/>
          </w:tcPr>
          <w:p w14:paraId="72B5B24E" w14:textId="77777777" w:rsidR="0052129D" w:rsidRPr="00695107" w:rsidRDefault="0052129D" w:rsidP="0067262A">
            <w:pPr>
              <w:tabs>
                <w:tab w:val="center" w:pos="4153"/>
                <w:tab w:val="right" w:pos="8306"/>
              </w:tabs>
              <w:ind w:left="567" w:hanging="641"/>
              <w:rPr>
                <w:rFonts w:ascii="Century Gothic" w:hAnsi="Century Gothic"/>
                <w:b/>
              </w:rPr>
            </w:pPr>
            <w:r w:rsidRPr="00695107">
              <w:rPr>
                <w:rFonts w:ascii="Century Gothic" w:hAnsi="Century Gothic"/>
                <w:b/>
              </w:rPr>
              <w:t>Company</w:t>
            </w:r>
          </w:p>
        </w:tc>
        <w:tc>
          <w:tcPr>
            <w:tcW w:w="1843" w:type="dxa"/>
          </w:tcPr>
          <w:p w14:paraId="3F86597D" w14:textId="77777777" w:rsidR="0052129D" w:rsidRPr="00695107" w:rsidRDefault="0052129D" w:rsidP="006B40C9">
            <w:pPr>
              <w:tabs>
                <w:tab w:val="center" w:pos="4153"/>
                <w:tab w:val="right" w:pos="8306"/>
              </w:tabs>
              <w:rPr>
                <w:rFonts w:ascii="Century Gothic" w:hAnsi="Century Gothic"/>
                <w:b/>
              </w:rPr>
            </w:pPr>
            <w:r w:rsidRPr="00695107">
              <w:rPr>
                <w:rFonts w:ascii="Century Gothic" w:hAnsi="Century Gothic"/>
                <w:b/>
              </w:rPr>
              <w:t>Relationship</w:t>
            </w:r>
          </w:p>
        </w:tc>
        <w:tc>
          <w:tcPr>
            <w:tcW w:w="1985" w:type="dxa"/>
          </w:tcPr>
          <w:p w14:paraId="2023F3B1" w14:textId="77777777" w:rsidR="0052129D" w:rsidRPr="00695107" w:rsidRDefault="0052129D" w:rsidP="006B40C9">
            <w:pPr>
              <w:tabs>
                <w:tab w:val="center" w:pos="4153"/>
                <w:tab w:val="right" w:pos="8306"/>
              </w:tabs>
              <w:rPr>
                <w:rFonts w:ascii="Century Gothic" w:hAnsi="Century Gothic"/>
                <w:b/>
              </w:rPr>
            </w:pPr>
            <w:r w:rsidRPr="00695107">
              <w:rPr>
                <w:rFonts w:ascii="Century Gothic" w:hAnsi="Century Gothic"/>
                <w:b/>
              </w:rPr>
              <w:t>Shareholding %</w:t>
            </w:r>
          </w:p>
        </w:tc>
        <w:tc>
          <w:tcPr>
            <w:tcW w:w="1275" w:type="dxa"/>
          </w:tcPr>
          <w:p w14:paraId="1E489AA1" w14:textId="77777777" w:rsidR="0052129D" w:rsidRPr="00695107" w:rsidRDefault="0052129D" w:rsidP="006B40C9">
            <w:pPr>
              <w:tabs>
                <w:tab w:val="center" w:pos="4153"/>
                <w:tab w:val="right" w:pos="8306"/>
              </w:tabs>
              <w:rPr>
                <w:rFonts w:ascii="Century Gothic" w:hAnsi="Century Gothic"/>
                <w:b/>
              </w:rPr>
            </w:pPr>
            <w:r w:rsidRPr="00695107">
              <w:rPr>
                <w:rFonts w:ascii="Century Gothic" w:hAnsi="Century Gothic"/>
                <w:b/>
              </w:rPr>
              <w:t>Status</w:t>
            </w:r>
          </w:p>
        </w:tc>
      </w:tr>
      <w:tr w:rsidR="0052129D" w:rsidRPr="00695107" w14:paraId="20403134" w14:textId="77777777" w:rsidTr="006B40C9">
        <w:tc>
          <w:tcPr>
            <w:tcW w:w="596" w:type="dxa"/>
          </w:tcPr>
          <w:p w14:paraId="38324866" w14:textId="77777777" w:rsidR="0052129D" w:rsidRPr="00695107" w:rsidRDefault="0052129D" w:rsidP="0067262A">
            <w:pPr>
              <w:tabs>
                <w:tab w:val="center" w:pos="4153"/>
                <w:tab w:val="right" w:pos="8306"/>
              </w:tabs>
              <w:ind w:left="567" w:hanging="641"/>
              <w:rPr>
                <w:rFonts w:ascii="Century Gothic" w:hAnsi="Century Gothic"/>
              </w:rPr>
            </w:pPr>
            <w:r w:rsidRPr="00695107">
              <w:rPr>
                <w:rFonts w:ascii="Century Gothic" w:hAnsi="Century Gothic"/>
              </w:rPr>
              <w:t>1</w:t>
            </w:r>
          </w:p>
        </w:tc>
        <w:tc>
          <w:tcPr>
            <w:tcW w:w="3940" w:type="dxa"/>
          </w:tcPr>
          <w:p w14:paraId="7C104D70"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Ndola Lime Company Limited</w:t>
            </w:r>
          </w:p>
        </w:tc>
        <w:tc>
          <w:tcPr>
            <w:tcW w:w="1843" w:type="dxa"/>
          </w:tcPr>
          <w:p w14:paraId="1877C078"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Subsidiary</w:t>
            </w:r>
          </w:p>
        </w:tc>
        <w:tc>
          <w:tcPr>
            <w:tcW w:w="1985" w:type="dxa"/>
          </w:tcPr>
          <w:p w14:paraId="451F7BF5"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100.00%</w:t>
            </w:r>
          </w:p>
        </w:tc>
        <w:tc>
          <w:tcPr>
            <w:tcW w:w="1275" w:type="dxa"/>
          </w:tcPr>
          <w:p w14:paraId="63E340F7"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163333F9" w14:textId="77777777" w:rsidTr="006B40C9">
        <w:tc>
          <w:tcPr>
            <w:tcW w:w="596" w:type="dxa"/>
          </w:tcPr>
          <w:p w14:paraId="59AC59D4" w14:textId="77777777" w:rsidR="0052129D" w:rsidRPr="00695107" w:rsidRDefault="0052129D" w:rsidP="0067262A">
            <w:pPr>
              <w:tabs>
                <w:tab w:val="center" w:pos="4153"/>
                <w:tab w:val="right" w:pos="8306"/>
              </w:tabs>
              <w:ind w:left="567" w:hanging="641"/>
              <w:rPr>
                <w:rFonts w:ascii="Century Gothic" w:hAnsi="Century Gothic"/>
              </w:rPr>
            </w:pPr>
            <w:r w:rsidRPr="00695107">
              <w:rPr>
                <w:rFonts w:ascii="Century Gothic" w:hAnsi="Century Gothic"/>
              </w:rPr>
              <w:t>2</w:t>
            </w:r>
          </w:p>
        </w:tc>
        <w:tc>
          <w:tcPr>
            <w:tcW w:w="3940" w:type="dxa"/>
          </w:tcPr>
          <w:p w14:paraId="43FEEDDC"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Misenge Environmental and Technical Services Ltd</w:t>
            </w:r>
          </w:p>
        </w:tc>
        <w:tc>
          <w:tcPr>
            <w:tcW w:w="1843" w:type="dxa"/>
          </w:tcPr>
          <w:p w14:paraId="25F7F494"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Subsidiary</w:t>
            </w:r>
          </w:p>
        </w:tc>
        <w:tc>
          <w:tcPr>
            <w:tcW w:w="1985" w:type="dxa"/>
          </w:tcPr>
          <w:p w14:paraId="346E9B92"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100.00%</w:t>
            </w:r>
          </w:p>
        </w:tc>
        <w:tc>
          <w:tcPr>
            <w:tcW w:w="1275" w:type="dxa"/>
          </w:tcPr>
          <w:p w14:paraId="125306A9"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58AA6051" w14:textId="77777777" w:rsidTr="006B40C9">
        <w:tc>
          <w:tcPr>
            <w:tcW w:w="596" w:type="dxa"/>
          </w:tcPr>
          <w:p w14:paraId="455DA23C"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3</w:t>
            </w:r>
          </w:p>
        </w:tc>
        <w:tc>
          <w:tcPr>
            <w:tcW w:w="3940" w:type="dxa"/>
          </w:tcPr>
          <w:p w14:paraId="3425BC47"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Nkandabwe Coal Mine Limited</w:t>
            </w:r>
          </w:p>
        </w:tc>
        <w:tc>
          <w:tcPr>
            <w:tcW w:w="1843" w:type="dxa"/>
          </w:tcPr>
          <w:p w14:paraId="26B4B986"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Subsidiary</w:t>
            </w:r>
          </w:p>
        </w:tc>
        <w:tc>
          <w:tcPr>
            <w:tcW w:w="1985" w:type="dxa"/>
          </w:tcPr>
          <w:p w14:paraId="7E3E1953"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100.00%</w:t>
            </w:r>
          </w:p>
        </w:tc>
        <w:tc>
          <w:tcPr>
            <w:tcW w:w="1275" w:type="dxa"/>
          </w:tcPr>
          <w:p w14:paraId="2F5E8894"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Inactive</w:t>
            </w:r>
          </w:p>
        </w:tc>
      </w:tr>
      <w:tr w:rsidR="0052129D" w:rsidRPr="00695107" w14:paraId="3A23BEE0" w14:textId="77777777" w:rsidTr="006B40C9">
        <w:tc>
          <w:tcPr>
            <w:tcW w:w="596" w:type="dxa"/>
          </w:tcPr>
          <w:p w14:paraId="1B3DF95E" w14:textId="77777777" w:rsidR="0052129D" w:rsidRDefault="0052129D" w:rsidP="0067262A">
            <w:pPr>
              <w:tabs>
                <w:tab w:val="center" w:pos="4153"/>
                <w:tab w:val="right" w:pos="8306"/>
              </w:tabs>
              <w:ind w:left="567" w:hanging="641"/>
              <w:rPr>
                <w:rFonts w:ascii="Century Gothic" w:hAnsi="Century Gothic"/>
              </w:rPr>
            </w:pPr>
            <w:r>
              <w:rPr>
                <w:rFonts w:ascii="Century Gothic" w:hAnsi="Century Gothic"/>
              </w:rPr>
              <w:t>4</w:t>
            </w:r>
          </w:p>
        </w:tc>
        <w:tc>
          <w:tcPr>
            <w:tcW w:w="3940" w:type="dxa"/>
          </w:tcPr>
          <w:p w14:paraId="33943AE1"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Kariba Minerals Limited</w:t>
            </w:r>
          </w:p>
        </w:tc>
        <w:tc>
          <w:tcPr>
            <w:tcW w:w="1843" w:type="dxa"/>
          </w:tcPr>
          <w:p w14:paraId="58A39843" w14:textId="77777777" w:rsidR="0052129D" w:rsidRPr="00384298" w:rsidRDefault="0052129D" w:rsidP="0067262A">
            <w:pPr>
              <w:tabs>
                <w:tab w:val="center" w:pos="4153"/>
                <w:tab w:val="right" w:pos="8306"/>
              </w:tabs>
              <w:rPr>
                <w:rFonts w:ascii="Century Gothic" w:hAnsi="Century Gothic"/>
              </w:rPr>
            </w:pPr>
            <w:r w:rsidRPr="00111888">
              <w:rPr>
                <w:rFonts w:ascii="Century Gothic" w:hAnsi="Century Gothic"/>
              </w:rPr>
              <w:t>Subsidiary</w:t>
            </w:r>
          </w:p>
        </w:tc>
        <w:tc>
          <w:tcPr>
            <w:tcW w:w="1985" w:type="dxa"/>
          </w:tcPr>
          <w:p w14:paraId="171529F8" w14:textId="77777777" w:rsidR="0052129D" w:rsidRPr="00384298" w:rsidRDefault="0052129D" w:rsidP="0067262A">
            <w:pPr>
              <w:tabs>
                <w:tab w:val="center" w:pos="4153"/>
                <w:tab w:val="right" w:pos="8306"/>
              </w:tabs>
              <w:jc w:val="right"/>
              <w:rPr>
                <w:rFonts w:ascii="Century Gothic" w:hAnsi="Century Gothic"/>
              </w:rPr>
            </w:pPr>
            <w:r>
              <w:rPr>
                <w:rFonts w:ascii="Century Gothic" w:hAnsi="Century Gothic"/>
              </w:rPr>
              <w:t>10</w:t>
            </w:r>
            <w:r w:rsidRPr="00384298">
              <w:rPr>
                <w:rFonts w:ascii="Century Gothic" w:hAnsi="Century Gothic"/>
              </w:rPr>
              <w:t>0.00%</w:t>
            </w:r>
          </w:p>
        </w:tc>
        <w:tc>
          <w:tcPr>
            <w:tcW w:w="1275" w:type="dxa"/>
          </w:tcPr>
          <w:p w14:paraId="21F7CA97"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22DB7828" w14:textId="77777777" w:rsidTr="006B40C9">
        <w:tc>
          <w:tcPr>
            <w:tcW w:w="596" w:type="dxa"/>
          </w:tcPr>
          <w:p w14:paraId="085E5DD0" w14:textId="77777777" w:rsidR="0052129D" w:rsidRDefault="0052129D" w:rsidP="0067262A">
            <w:pPr>
              <w:tabs>
                <w:tab w:val="center" w:pos="4153"/>
                <w:tab w:val="right" w:pos="8306"/>
              </w:tabs>
              <w:ind w:left="567" w:hanging="641"/>
              <w:rPr>
                <w:rFonts w:ascii="Century Gothic" w:hAnsi="Century Gothic"/>
              </w:rPr>
            </w:pPr>
            <w:r>
              <w:rPr>
                <w:rFonts w:ascii="Century Gothic" w:hAnsi="Century Gothic"/>
              </w:rPr>
              <w:t>5</w:t>
            </w:r>
          </w:p>
        </w:tc>
        <w:tc>
          <w:tcPr>
            <w:tcW w:w="3940" w:type="dxa"/>
          </w:tcPr>
          <w:p w14:paraId="27419E26" w14:textId="77777777" w:rsidR="0052129D" w:rsidRDefault="0052129D" w:rsidP="0067262A">
            <w:pPr>
              <w:tabs>
                <w:tab w:val="center" w:pos="4153"/>
                <w:tab w:val="right" w:pos="8306"/>
              </w:tabs>
              <w:rPr>
                <w:rFonts w:ascii="Century Gothic" w:hAnsi="Century Gothic"/>
              </w:rPr>
            </w:pPr>
            <w:r>
              <w:rPr>
                <w:rFonts w:ascii="Century Gothic" w:hAnsi="Century Gothic"/>
              </w:rPr>
              <w:t>Kabundi Resources Limited</w:t>
            </w:r>
          </w:p>
        </w:tc>
        <w:tc>
          <w:tcPr>
            <w:tcW w:w="1843" w:type="dxa"/>
          </w:tcPr>
          <w:p w14:paraId="1B5CEA61" w14:textId="77777777" w:rsidR="0052129D" w:rsidRPr="00111888" w:rsidRDefault="0052129D" w:rsidP="0067262A">
            <w:pPr>
              <w:tabs>
                <w:tab w:val="center" w:pos="4153"/>
                <w:tab w:val="right" w:pos="8306"/>
              </w:tabs>
              <w:rPr>
                <w:rFonts w:ascii="Century Gothic" w:hAnsi="Century Gothic"/>
              </w:rPr>
            </w:pPr>
            <w:r w:rsidRPr="00384298">
              <w:rPr>
                <w:rFonts w:ascii="Century Gothic" w:hAnsi="Century Gothic"/>
              </w:rPr>
              <w:t>Subsidiary</w:t>
            </w:r>
          </w:p>
        </w:tc>
        <w:tc>
          <w:tcPr>
            <w:tcW w:w="1985" w:type="dxa"/>
          </w:tcPr>
          <w:p w14:paraId="56984528" w14:textId="77777777" w:rsidR="0052129D" w:rsidRDefault="0052129D" w:rsidP="0067262A">
            <w:pPr>
              <w:tabs>
                <w:tab w:val="center" w:pos="4153"/>
                <w:tab w:val="right" w:pos="8306"/>
              </w:tabs>
              <w:jc w:val="right"/>
              <w:rPr>
                <w:rFonts w:ascii="Century Gothic" w:hAnsi="Century Gothic"/>
              </w:rPr>
            </w:pPr>
            <w:r>
              <w:rPr>
                <w:rFonts w:ascii="Century Gothic" w:hAnsi="Century Gothic"/>
              </w:rPr>
              <w:t>100.00%</w:t>
            </w:r>
          </w:p>
        </w:tc>
        <w:tc>
          <w:tcPr>
            <w:tcW w:w="1275" w:type="dxa"/>
          </w:tcPr>
          <w:p w14:paraId="2AA1F908" w14:textId="77777777" w:rsidR="0052129D" w:rsidRDefault="0052129D" w:rsidP="0067262A">
            <w:pPr>
              <w:tabs>
                <w:tab w:val="center" w:pos="4153"/>
                <w:tab w:val="right" w:pos="8306"/>
              </w:tabs>
              <w:jc w:val="right"/>
              <w:rPr>
                <w:rFonts w:ascii="Century Gothic" w:hAnsi="Century Gothic"/>
              </w:rPr>
            </w:pPr>
            <w:r>
              <w:rPr>
                <w:rFonts w:ascii="Century Gothic" w:hAnsi="Century Gothic"/>
              </w:rPr>
              <w:t>Active</w:t>
            </w:r>
          </w:p>
        </w:tc>
      </w:tr>
      <w:tr w:rsidR="0052129D" w:rsidRPr="00695107" w14:paraId="7E88D020" w14:textId="77777777" w:rsidTr="006B40C9">
        <w:tc>
          <w:tcPr>
            <w:tcW w:w="596" w:type="dxa"/>
          </w:tcPr>
          <w:p w14:paraId="589D5E9C" w14:textId="77777777" w:rsidR="0052129D" w:rsidRDefault="0052129D" w:rsidP="0067262A">
            <w:pPr>
              <w:tabs>
                <w:tab w:val="center" w:pos="4153"/>
                <w:tab w:val="right" w:pos="8306"/>
              </w:tabs>
              <w:ind w:left="567" w:hanging="641"/>
              <w:rPr>
                <w:rFonts w:ascii="Century Gothic" w:hAnsi="Century Gothic"/>
              </w:rPr>
            </w:pPr>
            <w:r>
              <w:rPr>
                <w:rFonts w:ascii="Century Gothic" w:hAnsi="Century Gothic"/>
              </w:rPr>
              <w:t>6</w:t>
            </w:r>
          </w:p>
        </w:tc>
        <w:tc>
          <w:tcPr>
            <w:tcW w:w="3940" w:type="dxa"/>
          </w:tcPr>
          <w:p w14:paraId="28437CD6" w14:textId="77777777" w:rsidR="0052129D" w:rsidRDefault="0052129D" w:rsidP="0067262A">
            <w:pPr>
              <w:tabs>
                <w:tab w:val="center" w:pos="4153"/>
                <w:tab w:val="right" w:pos="8306"/>
              </w:tabs>
              <w:rPr>
                <w:rFonts w:ascii="Century Gothic" w:hAnsi="Century Gothic"/>
              </w:rPr>
            </w:pPr>
            <w:r>
              <w:rPr>
                <w:rFonts w:ascii="Century Gothic" w:hAnsi="Century Gothic"/>
              </w:rPr>
              <w:t>Mushe Milling Company</w:t>
            </w:r>
          </w:p>
        </w:tc>
        <w:tc>
          <w:tcPr>
            <w:tcW w:w="1843" w:type="dxa"/>
          </w:tcPr>
          <w:p w14:paraId="4018E260" w14:textId="77777777" w:rsidR="0052129D" w:rsidRPr="00111888" w:rsidRDefault="0052129D" w:rsidP="0067262A">
            <w:pPr>
              <w:tabs>
                <w:tab w:val="center" w:pos="4153"/>
                <w:tab w:val="right" w:pos="8306"/>
              </w:tabs>
              <w:rPr>
                <w:rFonts w:ascii="Century Gothic" w:hAnsi="Century Gothic"/>
              </w:rPr>
            </w:pPr>
            <w:r w:rsidRPr="00384298">
              <w:rPr>
                <w:rFonts w:ascii="Century Gothic" w:hAnsi="Century Gothic"/>
              </w:rPr>
              <w:t>Subsidiary</w:t>
            </w:r>
          </w:p>
        </w:tc>
        <w:tc>
          <w:tcPr>
            <w:tcW w:w="1985" w:type="dxa"/>
          </w:tcPr>
          <w:p w14:paraId="15B16567" w14:textId="77777777" w:rsidR="0052129D" w:rsidRDefault="0052129D" w:rsidP="0067262A">
            <w:pPr>
              <w:tabs>
                <w:tab w:val="center" w:pos="4153"/>
                <w:tab w:val="right" w:pos="8306"/>
              </w:tabs>
              <w:jc w:val="right"/>
              <w:rPr>
                <w:rFonts w:ascii="Century Gothic" w:hAnsi="Century Gothic"/>
              </w:rPr>
            </w:pPr>
            <w:r>
              <w:rPr>
                <w:rFonts w:ascii="Century Gothic" w:hAnsi="Century Gothic"/>
              </w:rPr>
              <w:t>100.00%</w:t>
            </w:r>
          </w:p>
        </w:tc>
        <w:tc>
          <w:tcPr>
            <w:tcW w:w="1275" w:type="dxa"/>
          </w:tcPr>
          <w:p w14:paraId="518BE2CE" w14:textId="77777777" w:rsidR="0052129D" w:rsidRDefault="0052129D" w:rsidP="0067262A">
            <w:pPr>
              <w:tabs>
                <w:tab w:val="center" w:pos="4153"/>
                <w:tab w:val="right" w:pos="8306"/>
              </w:tabs>
              <w:jc w:val="right"/>
              <w:rPr>
                <w:rFonts w:ascii="Century Gothic" w:hAnsi="Century Gothic"/>
              </w:rPr>
            </w:pPr>
            <w:r>
              <w:rPr>
                <w:rFonts w:ascii="Century Gothic" w:hAnsi="Century Gothic"/>
              </w:rPr>
              <w:t>Active</w:t>
            </w:r>
          </w:p>
        </w:tc>
      </w:tr>
      <w:tr w:rsidR="0052129D" w:rsidRPr="00695107" w14:paraId="297BA5E4" w14:textId="77777777" w:rsidTr="006B40C9">
        <w:tc>
          <w:tcPr>
            <w:tcW w:w="596" w:type="dxa"/>
          </w:tcPr>
          <w:p w14:paraId="61A54CEA" w14:textId="77777777" w:rsidR="0052129D" w:rsidRDefault="0052129D" w:rsidP="0067262A">
            <w:pPr>
              <w:tabs>
                <w:tab w:val="center" w:pos="4153"/>
                <w:tab w:val="right" w:pos="8306"/>
              </w:tabs>
              <w:ind w:left="567" w:hanging="641"/>
              <w:rPr>
                <w:rFonts w:ascii="Century Gothic" w:hAnsi="Century Gothic"/>
              </w:rPr>
            </w:pPr>
            <w:r>
              <w:rPr>
                <w:rFonts w:ascii="Century Gothic" w:hAnsi="Century Gothic"/>
              </w:rPr>
              <w:t>7</w:t>
            </w:r>
          </w:p>
        </w:tc>
        <w:tc>
          <w:tcPr>
            <w:tcW w:w="3940" w:type="dxa"/>
          </w:tcPr>
          <w:p w14:paraId="1D849F6D" w14:textId="77777777" w:rsidR="0052129D" w:rsidRDefault="0052129D" w:rsidP="0067262A">
            <w:pPr>
              <w:tabs>
                <w:tab w:val="center" w:pos="4153"/>
                <w:tab w:val="right" w:pos="8306"/>
              </w:tabs>
              <w:rPr>
                <w:rFonts w:ascii="Century Gothic" w:hAnsi="Century Gothic"/>
              </w:rPr>
            </w:pPr>
            <w:r>
              <w:rPr>
                <w:rFonts w:ascii="Century Gothic" w:hAnsi="Century Gothic"/>
              </w:rPr>
              <w:t>Limestone Resources Limited</w:t>
            </w:r>
          </w:p>
        </w:tc>
        <w:tc>
          <w:tcPr>
            <w:tcW w:w="1843" w:type="dxa"/>
          </w:tcPr>
          <w:p w14:paraId="03E4DA17" w14:textId="77777777" w:rsidR="0052129D" w:rsidRPr="00111888" w:rsidRDefault="0052129D" w:rsidP="0067262A">
            <w:pPr>
              <w:tabs>
                <w:tab w:val="center" w:pos="4153"/>
                <w:tab w:val="right" w:pos="8306"/>
              </w:tabs>
              <w:rPr>
                <w:rFonts w:ascii="Century Gothic" w:hAnsi="Century Gothic"/>
              </w:rPr>
            </w:pPr>
            <w:r w:rsidRPr="00384298">
              <w:rPr>
                <w:rFonts w:ascii="Century Gothic" w:hAnsi="Century Gothic"/>
              </w:rPr>
              <w:t>Subsidiary</w:t>
            </w:r>
          </w:p>
        </w:tc>
        <w:tc>
          <w:tcPr>
            <w:tcW w:w="1985" w:type="dxa"/>
          </w:tcPr>
          <w:p w14:paraId="7D8F4E63" w14:textId="77777777" w:rsidR="0052129D" w:rsidRDefault="0052129D" w:rsidP="0067262A">
            <w:pPr>
              <w:tabs>
                <w:tab w:val="center" w:pos="4153"/>
                <w:tab w:val="right" w:pos="8306"/>
              </w:tabs>
              <w:jc w:val="right"/>
              <w:rPr>
                <w:rFonts w:ascii="Century Gothic" w:hAnsi="Century Gothic"/>
              </w:rPr>
            </w:pPr>
            <w:r>
              <w:rPr>
                <w:rFonts w:ascii="Century Gothic" w:hAnsi="Century Gothic"/>
              </w:rPr>
              <w:t>100.00%</w:t>
            </w:r>
          </w:p>
        </w:tc>
        <w:tc>
          <w:tcPr>
            <w:tcW w:w="1275" w:type="dxa"/>
          </w:tcPr>
          <w:p w14:paraId="7DBF2858" w14:textId="77777777" w:rsidR="0052129D" w:rsidRDefault="0052129D" w:rsidP="0067262A">
            <w:pPr>
              <w:tabs>
                <w:tab w:val="center" w:pos="4153"/>
                <w:tab w:val="right" w:pos="8306"/>
              </w:tabs>
              <w:jc w:val="right"/>
              <w:rPr>
                <w:rFonts w:ascii="Century Gothic" w:hAnsi="Century Gothic"/>
              </w:rPr>
            </w:pPr>
            <w:r>
              <w:rPr>
                <w:rFonts w:ascii="Century Gothic" w:hAnsi="Century Gothic"/>
              </w:rPr>
              <w:t>Inactive</w:t>
            </w:r>
          </w:p>
        </w:tc>
      </w:tr>
      <w:tr w:rsidR="0052129D" w:rsidRPr="00695107" w14:paraId="7606E1C2" w14:textId="77777777" w:rsidTr="006B40C9">
        <w:tc>
          <w:tcPr>
            <w:tcW w:w="596" w:type="dxa"/>
          </w:tcPr>
          <w:p w14:paraId="0797E14A" w14:textId="77777777" w:rsidR="0052129D" w:rsidRDefault="0052129D" w:rsidP="0067262A">
            <w:pPr>
              <w:tabs>
                <w:tab w:val="center" w:pos="4153"/>
                <w:tab w:val="right" w:pos="8306"/>
              </w:tabs>
              <w:ind w:left="567" w:hanging="641"/>
              <w:rPr>
                <w:rFonts w:ascii="Century Gothic" w:hAnsi="Century Gothic"/>
              </w:rPr>
            </w:pPr>
            <w:r>
              <w:rPr>
                <w:rFonts w:ascii="Century Gothic" w:hAnsi="Century Gothic"/>
              </w:rPr>
              <w:t>8</w:t>
            </w:r>
          </w:p>
        </w:tc>
        <w:tc>
          <w:tcPr>
            <w:tcW w:w="3940" w:type="dxa"/>
          </w:tcPr>
          <w:p w14:paraId="68AA95F8" w14:textId="77777777" w:rsidR="0052129D" w:rsidRPr="00384298" w:rsidRDefault="0052129D" w:rsidP="0067262A">
            <w:pPr>
              <w:tabs>
                <w:tab w:val="center" w:pos="4153"/>
                <w:tab w:val="right" w:pos="8306"/>
              </w:tabs>
              <w:rPr>
                <w:rFonts w:ascii="Century Gothic" w:hAnsi="Century Gothic"/>
              </w:rPr>
            </w:pPr>
            <w:r>
              <w:rPr>
                <w:rFonts w:ascii="Century Gothic" w:hAnsi="Century Gothic"/>
              </w:rPr>
              <w:t>ZCCM Gold Limited</w:t>
            </w:r>
          </w:p>
        </w:tc>
        <w:tc>
          <w:tcPr>
            <w:tcW w:w="1843" w:type="dxa"/>
          </w:tcPr>
          <w:p w14:paraId="73482CDF" w14:textId="77777777" w:rsidR="0052129D" w:rsidRPr="00384298" w:rsidRDefault="0052129D" w:rsidP="0067262A">
            <w:pPr>
              <w:tabs>
                <w:tab w:val="center" w:pos="4153"/>
                <w:tab w:val="right" w:pos="8306"/>
              </w:tabs>
              <w:rPr>
                <w:rFonts w:ascii="Century Gothic" w:hAnsi="Century Gothic"/>
              </w:rPr>
            </w:pPr>
            <w:r w:rsidRPr="00111888">
              <w:rPr>
                <w:rFonts w:ascii="Century Gothic" w:hAnsi="Century Gothic"/>
              </w:rPr>
              <w:t>Subsidiary</w:t>
            </w:r>
          </w:p>
        </w:tc>
        <w:tc>
          <w:tcPr>
            <w:tcW w:w="1985" w:type="dxa"/>
          </w:tcPr>
          <w:p w14:paraId="32EE68CA" w14:textId="77777777" w:rsidR="0052129D" w:rsidRPr="00384298" w:rsidRDefault="0052129D" w:rsidP="0067262A">
            <w:pPr>
              <w:tabs>
                <w:tab w:val="center" w:pos="4153"/>
                <w:tab w:val="right" w:pos="8306"/>
              </w:tabs>
              <w:jc w:val="right"/>
              <w:rPr>
                <w:rFonts w:ascii="Century Gothic" w:hAnsi="Century Gothic"/>
              </w:rPr>
            </w:pPr>
            <w:r>
              <w:rPr>
                <w:rFonts w:ascii="Century Gothic" w:hAnsi="Century Gothic"/>
              </w:rPr>
              <w:t>51.00%</w:t>
            </w:r>
          </w:p>
        </w:tc>
        <w:tc>
          <w:tcPr>
            <w:tcW w:w="1275" w:type="dxa"/>
          </w:tcPr>
          <w:p w14:paraId="7F36D7EF" w14:textId="77777777" w:rsidR="0052129D" w:rsidRPr="00384298" w:rsidRDefault="0052129D" w:rsidP="0067262A">
            <w:pPr>
              <w:tabs>
                <w:tab w:val="center" w:pos="4153"/>
                <w:tab w:val="right" w:pos="8306"/>
              </w:tabs>
              <w:jc w:val="right"/>
              <w:rPr>
                <w:rFonts w:ascii="Century Gothic" w:hAnsi="Century Gothic"/>
              </w:rPr>
            </w:pPr>
            <w:r>
              <w:rPr>
                <w:rFonts w:ascii="Century Gothic" w:hAnsi="Century Gothic"/>
              </w:rPr>
              <w:t>Active</w:t>
            </w:r>
          </w:p>
        </w:tc>
      </w:tr>
      <w:tr w:rsidR="0052129D" w:rsidRPr="00695107" w14:paraId="2750AD3A" w14:textId="77777777" w:rsidTr="006B40C9">
        <w:tc>
          <w:tcPr>
            <w:tcW w:w="596" w:type="dxa"/>
          </w:tcPr>
          <w:p w14:paraId="010FCC16"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9</w:t>
            </w:r>
          </w:p>
        </w:tc>
        <w:tc>
          <w:tcPr>
            <w:tcW w:w="3940" w:type="dxa"/>
          </w:tcPr>
          <w:p w14:paraId="56151E2A"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Investrust Bank Plc</w:t>
            </w:r>
          </w:p>
        </w:tc>
        <w:tc>
          <w:tcPr>
            <w:tcW w:w="1843" w:type="dxa"/>
          </w:tcPr>
          <w:p w14:paraId="0333179D"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Subsidiary</w:t>
            </w:r>
          </w:p>
        </w:tc>
        <w:tc>
          <w:tcPr>
            <w:tcW w:w="1985" w:type="dxa"/>
          </w:tcPr>
          <w:p w14:paraId="5A1DA59F"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71.40%</w:t>
            </w:r>
          </w:p>
        </w:tc>
        <w:tc>
          <w:tcPr>
            <w:tcW w:w="1275" w:type="dxa"/>
          </w:tcPr>
          <w:p w14:paraId="3E679876"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783EC1C2" w14:textId="77777777" w:rsidTr="006B40C9">
        <w:tc>
          <w:tcPr>
            <w:tcW w:w="596" w:type="dxa"/>
          </w:tcPr>
          <w:p w14:paraId="5D12530D" w14:textId="77777777" w:rsidR="0052129D" w:rsidRDefault="0052129D" w:rsidP="0067262A">
            <w:pPr>
              <w:tabs>
                <w:tab w:val="center" w:pos="4153"/>
                <w:tab w:val="right" w:pos="8306"/>
              </w:tabs>
              <w:ind w:left="567" w:hanging="641"/>
              <w:rPr>
                <w:rFonts w:ascii="Century Gothic" w:hAnsi="Century Gothic"/>
              </w:rPr>
            </w:pPr>
            <w:r>
              <w:rPr>
                <w:rFonts w:ascii="Century Gothic" w:hAnsi="Century Gothic"/>
              </w:rPr>
              <w:t>10</w:t>
            </w:r>
          </w:p>
        </w:tc>
        <w:tc>
          <w:tcPr>
            <w:tcW w:w="3940" w:type="dxa"/>
          </w:tcPr>
          <w:p w14:paraId="2308F06B" w14:textId="77777777" w:rsidR="0052129D" w:rsidRDefault="0052129D" w:rsidP="0067262A">
            <w:pPr>
              <w:tabs>
                <w:tab w:val="center" w:pos="4153"/>
                <w:tab w:val="right" w:pos="8306"/>
              </w:tabs>
              <w:rPr>
                <w:rFonts w:ascii="Century Gothic" w:hAnsi="Century Gothic"/>
              </w:rPr>
            </w:pPr>
            <w:r w:rsidRPr="00B8349F">
              <w:rPr>
                <w:rFonts w:ascii="Century Gothic" w:hAnsi="Century Gothic"/>
              </w:rPr>
              <w:t>Rembrandt Properties Limited</w:t>
            </w:r>
          </w:p>
        </w:tc>
        <w:tc>
          <w:tcPr>
            <w:tcW w:w="1843" w:type="dxa"/>
          </w:tcPr>
          <w:p w14:paraId="28FBF26B"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Associates</w:t>
            </w:r>
          </w:p>
        </w:tc>
        <w:tc>
          <w:tcPr>
            <w:tcW w:w="1985" w:type="dxa"/>
          </w:tcPr>
          <w:p w14:paraId="648FB987" w14:textId="77777777" w:rsidR="0052129D" w:rsidRDefault="0052129D" w:rsidP="0067262A">
            <w:pPr>
              <w:tabs>
                <w:tab w:val="center" w:pos="4153"/>
                <w:tab w:val="right" w:pos="8306"/>
              </w:tabs>
              <w:jc w:val="right"/>
              <w:rPr>
                <w:rFonts w:ascii="Century Gothic" w:hAnsi="Century Gothic"/>
              </w:rPr>
            </w:pPr>
            <w:r>
              <w:rPr>
                <w:rFonts w:ascii="Century Gothic" w:hAnsi="Century Gothic"/>
              </w:rPr>
              <w:t>49.00%</w:t>
            </w:r>
          </w:p>
        </w:tc>
        <w:tc>
          <w:tcPr>
            <w:tcW w:w="1275" w:type="dxa"/>
          </w:tcPr>
          <w:p w14:paraId="78CD54E5" w14:textId="77777777" w:rsidR="0052129D" w:rsidRDefault="0052129D" w:rsidP="0067262A">
            <w:pPr>
              <w:tabs>
                <w:tab w:val="center" w:pos="4153"/>
                <w:tab w:val="right" w:pos="8306"/>
              </w:tabs>
              <w:jc w:val="right"/>
              <w:rPr>
                <w:rFonts w:ascii="Century Gothic" w:hAnsi="Century Gothic"/>
              </w:rPr>
            </w:pPr>
            <w:r>
              <w:rPr>
                <w:rFonts w:ascii="Century Gothic" w:hAnsi="Century Gothic"/>
              </w:rPr>
              <w:t>Active</w:t>
            </w:r>
          </w:p>
        </w:tc>
      </w:tr>
      <w:tr w:rsidR="0052129D" w:rsidRPr="00695107" w14:paraId="289E40CA" w14:textId="77777777" w:rsidTr="006B40C9">
        <w:tc>
          <w:tcPr>
            <w:tcW w:w="596" w:type="dxa"/>
          </w:tcPr>
          <w:p w14:paraId="1A9C3753"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11</w:t>
            </w:r>
          </w:p>
        </w:tc>
        <w:tc>
          <w:tcPr>
            <w:tcW w:w="3940" w:type="dxa"/>
          </w:tcPr>
          <w:p w14:paraId="76032AC3" w14:textId="77777777" w:rsidR="0052129D" w:rsidRPr="00384298" w:rsidRDefault="0052129D" w:rsidP="0067262A">
            <w:pPr>
              <w:tabs>
                <w:tab w:val="center" w:pos="4153"/>
                <w:tab w:val="right" w:pos="8306"/>
              </w:tabs>
              <w:rPr>
                <w:rFonts w:ascii="Century Gothic" w:hAnsi="Century Gothic"/>
              </w:rPr>
            </w:pPr>
            <w:r>
              <w:rPr>
                <w:rFonts w:ascii="Century Gothic" w:hAnsi="Century Gothic"/>
              </w:rPr>
              <w:t>Consolidated Gold Company Limited</w:t>
            </w:r>
          </w:p>
        </w:tc>
        <w:tc>
          <w:tcPr>
            <w:tcW w:w="1843" w:type="dxa"/>
          </w:tcPr>
          <w:p w14:paraId="728C8335"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Associates</w:t>
            </w:r>
          </w:p>
        </w:tc>
        <w:tc>
          <w:tcPr>
            <w:tcW w:w="1985" w:type="dxa"/>
          </w:tcPr>
          <w:p w14:paraId="13927893" w14:textId="77777777" w:rsidR="0052129D" w:rsidRPr="00384298" w:rsidRDefault="0052129D" w:rsidP="0067262A">
            <w:pPr>
              <w:tabs>
                <w:tab w:val="center" w:pos="4153"/>
                <w:tab w:val="right" w:pos="8306"/>
              </w:tabs>
              <w:jc w:val="right"/>
              <w:rPr>
                <w:rFonts w:ascii="Century Gothic" w:hAnsi="Century Gothic"/>
              </w:rPr>
            </w:pPr>
            <w:r>
              <w:rPr>
                <w:rFonts w:ascii="Century Gothic" w:hAnsi="Century Gothic"/>
              </w:rPr>
              <w:t>45.00%</w:t>
            </w:r>
          </w:p>
        </w:tc>
        <w:tc>
          <w:tcPr>
            <w:tcW w:w="1275" w:type="dxa"/>
          </w:tcPr>
          <w:p w14:paraId="75285DAA" w14:textId="77777777" w:rsidR="0052129D" w:rsidRPr="00384298" w:rsidRDefault="0052129D" w:rsidP="0067262A">
            <w:pPr>
              <w:tabs>
                <w:tab w:val="center" w:pos="4153"/>
                <w:tab w:val="right" w:pos="8306"/>
              </w:tabs>
              <w:jc w:val="right"/>
              <w:rPr>
                <w:rFonts w:ascii="Century Gothic" w:hAnsi="Century Gothic"/>
              </w:rPr>
            </w:pPr>
            <w:r>
              <w:rPr>
                <w:rFonts w:ascii="Century Gothic" w:hAnsi="Century Gothic"/>
              </w:rPr>
              <w:t>Active</w:t>
            </w:r>
          </w:p>
        </w:tc>
      </w:tr>
      <w:tr w:rsidR="0052129D" w:rsidRPr="00695107" w14:paraId="2AF0339B" w14:textId="77777777" w:rsidTr="006B40C9">
        <w:tc>
          <w:tcPr>
            <w:tcW w:w="596" w:type="dxa"/>
          </w:tcPr>
          <w:p w14:paraId="5A284CF0"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12</w:t>
            </w:r>
          </w:p>
        </w:tc>
        <w:tc>
          <w:tcPr>
            <w:tcW w:w="3940" w:type="dxa"/>
          </w:tcPr>
          <w:p w14:paraId="571C7EEF"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Maamba Collieries Limited</w:t>
            </w:r>
          </w:p>
        </w:tc>
        <w:tc>
          <w:tcPr>
            <w:tcW w:w="1843" w:type="dxa"/>
          </w:tcPr>
          <w:p w14:paraId="7B3E784D"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Associates</w:t>
            </w:r>
          </w:p>
        </w:tc>
        <w:tc>
          <w:tcPr>
            <w:tcW w:w="1985" w:type="dxa"/>
          </w:tcPr>
          <w:p w14:paraId="269A2E3E"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35.00%</w:t>
            </w:r>
          </w:p>
        </w:tc>
        <w:tc>
          <w:tcPr>
            <w:tcW w:w="1275" w:type="dxa"/>
          </w:tcPr>
          <w:p w14:paraId="03ECB534"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68E77FEA" w14:textId="77777777" w:rsidTr="006B40C9">
        <w:tc>
          <w:tcPr>
            <w:tcW w:w="596" w:type="dxa"/>
          </w:tcPr>
          <w:p w14:paraId="5BF87F20"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lastRenderedPageBreak/>
              <w:t>13</w:t>
            </w:r>
          </w:p>
        </w:tc>
        <w:tc>
          <w:tcPr>
            <w:tcW w:w="3940" w:type="dxa"/>
          </w:tcPr>
          <w:p w14:paraId="6731C2D8"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 xml:space="preserve">Konkola Copper Mines Plc </w:t>
            </w:r>
          </w:p>
        </w:tc>
        <w:tc>
          <w:tcPr>
            <w:tcW w:w="1843" w:type="dxa"/>
          </w:tcPr>
          <w:p w14:paraId="7B0CB899"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Associates</w:t>
            </w:r>
          </w:p>
        </w:tc>
        <w:tc>
          <w:tcPr>
            <w:tcW w:w="1985" w:type="dxa"/>
          </w:tcPr>
          <w:p w14:paraId="3212C782"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20.60%</w:t>
            </w:r>
          </w:p>
        </w:tc>
        <w:tc>
          <w:tcPr>
            <w:tcW w:w="1275" w:type="dxa"/>
          </w:tcPr>
          <w:p w14:paraId="157C9EDF"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2313BF08" w14:textId="77777777" w:rsidTr="006B40C9">
        <w:tc>
          <w:tcPr>
            <w:tcW w:w="596" w:type="dxa"/>
          </w:tcPr>
          <w:p w14:paraId="142328F9"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14</w:t>
            </w:r>
          </w:p>
        </w:tc>
        <w:tc>
          <w:tcPr>
            <w:tcW w:w="3940" w:type="dxa"/>
          </w:tcPr>
          <w:p w14:paraId="23E7A0B1"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 xml:space="preserve">Kansanshi Mining Plc </w:t>
            </w:r>
          </w:p>
        </w:tc>
        <w:tc>
          <w:tcPr>
            <w:tcW w:w="1843" w:type="dxa"/>
          </w:tcPr>
          <w:p w14:paraId="080C5DAD" w14:textId="77777777" w:rsidR="0052129D" w:rsidRPr="00384298" w:rsidRDefault="0052129D" w:rsidP="0067262A">
            <w:pPr>
              <w:tabs>
                <w:tab w:val="left" w:pos="720"/>
                <w:tab w:val="center" w:pos="4153"/>
                <w:tab w:val="right" w:pos="8306"/>
              </w:tabs>
              <w:rPr>
                <w:rFonts w:ascii="Century Gothic" w:hAnsi="Century Gothic"/>
              </w:rPr>
            </w:pPr>
            <w:r w:rsidRPr="00384298">
              <w:rPr>
                <w:rFonts w:ascii="Century Gothic" w:hAnsi="Century Gothic"/>
              </w:rPr>
              <w:t>Associates</w:t>
            </w:r>
          </w:p>
        </w:tc>
        <w:tc>
          <w:tcPr>
            <w:tcW w:w="1985" w:type="dxa"/>
          </w:tcPr>
          <w:p w14:paraId="5D72723D" w14:textId="77777777" w:rsidR="0052129D" w:rsidRPr="00384298" w:rsidRDefault="0052129D" w:rsidP="0067262A">
            <w:pPr>
              <w:tabs>
                <w:tab w:val="left" w:pos="720"/>
                <w:tab w:val="center" w:pos="4153"/>
                <w:tab w:val="right" w:pos="8306"/>
              </w:tabs>
              <w:jc w:val="right"/>
              <w:rPr>
                <w:rFonts w:ascii="Century Gothic" w:hAnsi="Century Gothic"/>
              </w:rPr>
            </w:pPr>
            <w:r w:rsidRPr="00384298">
              <w:rPr>
                <w:rFonts w:ascii="Century Gothic" w:hAnsi="Century Gothic"/>
              </w:rPr>
              <w:t>20.00%</w:t>
            </w:r>
          </w:p>
        </w:tc>
        <w:tc>
          <w:tcPr>
            <w:tcW w:w="1275" w:type="dxa"/>
          </w:tcPr>
          <w:p w14:paraId="0A957770" w14:textId="77777777" w:rsidR="0052129D" w:rsidRPr="00384298" w:rsidRDefault="0052129D" w:rsidP="0067262A">
            <w:pPr>
              <w:tabs>
                <w:tab w:val="left" w:pos="720"/>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39E6DB91" w14:textId="77777777" w:rsidTr="006B40C9">
        <w:tc>
          <w:tcPr>
            <w:tcW w:w="596" w:type="dxa"/>
          </w:tcPr>
          <w:p w14:paraId="47946A5A"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15</w:t>
            </w:r>
          </w:p>
        </w:tc>
        <w:tc>
          <w:tcPr>
            <w:tcW w:w="3940" w:type="dxa"/>
          </w:tcPr>
          <w:p w14:paraId="23C0CD5F"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Copperbelt Energy Corporation Plc</w:t>
            </w:r>
          </w:p>
        </w:tc>
        <w:tc>
          <w:tcPr>
            <w:tcW w:w="1843" w:type="dxa"/>
          </w:tcPr>
          <w:p w14:paraId="369384B6"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Associates</w:t>
            </w:r>
          </w:p>
        </w:tc>
        <w:tc>
          <w:tcPr>
            <w:tcW w:w="1985" w:type="dxa"/>
          </w:tcPr>
          <w:p w14:paraId="545713BB"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24.10%</w:t>
            </w:r>
          </w:p>
        </w:tc>
        <w:tc>
          <w:tcPr>
            <w:tcW w:w="1275" w:type="dxa"/>
          </w:tcPr>
          <w:p w14:paraId="2B9CD011"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43BB581D" w14:textId="77777777" w:rsidTr="006B40C9">
        <w:tc>
          <w:tcPr>
            <w:tcW w:w="596" w:type="dxa"/>
          </w:tcPr>
          <w:p w14:paraId="688216C6"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16</w:t>
            </w:r>
          </w:p>
        </w:tc>
        <w:tc>
          <w:tcPr>
            <w:tcW w:w="3940" w:type="dxa"/>
          </w:tcPr>
          <w:p w14:paraId="61B0A69C"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CEC Africa Investments Limited</w:t>
            </w:r>
          </w:p>
        </w:tc>
        <w:tc>
          <w:tcPr>
            <w:tcW w:w="1843" w:type="dxa"/>
          </w:tcPr>
          <w:p w14:paraId="50F4921A" w14:textId="77777777" w:rsidR="0052129D" w:rsidRPr="00384298" w:rsidRDefault="0052129D" w:rsidP="0067262A">
            <w:pPr>
              <w:tabs>
                <w:tab w:val="center" w:pos="4153"/>
                <w:tab w:val="right" w:pos="8306"/>
              </w:tabs>
              <w:rPr>
                <w:rFonts w:ascii="Century Gothic" w:hAnsi="Century Gothic"/>
              </w:rPr>
            </w:pPr>
            <w:r w:rsidRPr="00384298">
              <w:rPr>
                <w:rFonts w:ascii="Century Gothic" w:hAnsi="Century Gothic"/>
              </w:rPr>
              <w:t>Associates</w:t>
            </w:r>
          </w:p>
        </w:tc>
        <w:tc>
          <w:tcPr>
            <w:tcW w:w="1985" w:type="dxa"/>
          </w:tcPr>
          <w:p w14:paraId="5195CAB5"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20.00%</w:t>
            </w:r>
          </w:p>
        </w:tc>
        <w:tc>
          <w:tcPr>
            <w:tcW w:w="1275" w:type="dxa"/>
          </w:tcPr>
          <w:p w14:paraId="7A8E64BB" w14:textId="77777777" w:rsidR="0052129D" w:rsidRPr="00384298" w:rsidRDefault="0052129D" w:rsidP="0067262A">
            <w:pPr>
              <w:tabs>
                <w:tab w:val="center" w:pos="4153"/>
                <w:tab w:val="right" w:pos="8306"/>
              </w:tabs>
              <w:jc w:val="right"/>
              <w:rPr>
                <w:rFonts w:ascii="Century Gothic" w:hAnsi="Century Gothic"/>
              </w:rPr>
            </w:pPr>
            <w:r w:rsidRPr="00384298">
              <w:rPr>
                <w:rFonts w:ascii="Century Gothic" w:hAnsi="Century Gothic"/>
              </w:rPr>
              <w:t>Active</w:t>
            </w:r>
          </w:p>
        </w:tc>
      </w:tr>
      <w:tr w:rsidR="0052129D" w:rsidRPr="00695107" w14:paraId="3F5A017E" w14:textId="77777777" w:rsidTr="006B40C9">
        <w:tc>
          <w:tcPr>
            <w:tcW w:w="596" w:type="dxa"/>
          </w:tcPr>
          <w:p w14:paraId="053025E2"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17</w:t>
            </w:r>
          </w:p>
        </w:tc>
        <w:tc>
          <w:tcPr>
            <w:tcW w:w="3940" w:type="dxa"/>
          </w:tcPr>
          <w:p w14:paraId="2329FE4F"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Lubambe Copper Mine Plc</w:t>
            </w:r>
          </w:p>
        </w:tc>
        <w:tc>
          <w:tcPr>
            <w:tcW w:w="1843" w:type="dxa"/>
          </w:tcPr>
          <w:p w14:paraId="1D0DE0D0"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Associates</w:t>
            </w:r>
          </w:p>
        </w:tc>
        <w:tc>
          <w:tcPr>
            <w:tcW w:w="1985" w:type="dxa"/>
          </w:tcPr>
          <w:p w14:paraId="3876434F"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20.00%</w:t>
            </w:r>
          </w:p>
        </w:tc>
        <w:tc>
          <w:tcPr>
            <w:tcW w:w="1275" w:type="dxa"/>
          </w:tcPr>
          <w:p w14:paraId="2C010CEF"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Active</w:t>
            </w:r>
          </w:p>
        </w:tc>
      </w:tr>
      <w:tr w:rsidR="0052129D" w:rsidRPr="00695107" w14:paraId="42C7C3EE" w14:textId="77777777" w:rsidTr="006B40C9">
        <w:tc>
          <w:tcPr>
            <w:tcW w:w="596" w:type="dxa"/>
          </w:tcPr>
          <w:p w14:paraId="7AF8225A"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18</w:t>
            </w:r>
          </w:p>
        </w:tc>
        <w:tc>
          <w:tcPr>
            <w:tcW w:w="3940" w:type="dxa"/>
          </w:tcPr>
          <w:p w14:paraId="1C4ABFE6"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 xml:space="preserve">CNMC Luanshya Copper Mines Plc </w:t>
            </w:r>
          </w:p>
        </w:tc>
        <w:tc>
          <w:tcPr>
            <w:tcW w:w="1843" w:type="dxa"/>
          </w:tcPr>
          <w:p w14:paraId="7AB08EED"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Associates</w:t>
            </w:r>
          </w:p>
        </w:tc>
        <w:tc>
          <w:tcPr>
            <w:tcW w:w="1985" w:type="dxa"/>
          </w:tcPr>
          <w:p w14:paraId="62681906"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20.00%</w:t>
            </w:r>
          </w:p>
        </w:tc>
        <w:tc>
          <w:tcPr>
            <w:tcW w:w="1275" w:type="dxa"/>
          </w:tcPr>
          <w:p w14:paraId="4E94EFFE"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Active</w:t>
            </w:r>
          </w:p>
        </w:tc>
      </w:tr>
      <w:tr w:rsidR="0052129D" w:rsidRPr="00695107" w14:paraId="176D5E23" w14:textId="77777777" w:rsidTr="006B40C9">
        <w:tc>
          <w:tcPr>
            <w:tcW w:w="596" w:type="dxa"/>
          </w:tcPr>
          <w:p w14:paraId="04B46771"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19</w:t>
            </w:r>
          </w:p>
        </w:tc>
        <w:tc>
          <w:tcPr>
            <w:tcW w:w="3940" w:type="dxa"/>
          </w:tcPr>
          <w:p w14:paraId="17F115B2"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NFC Africa Mining Plc</w:t>
            </w:r>
          </w:p>
        </w:tc>
        <w:tc>
          <w:tcPr>
            <w:tcW w:w="1843" w:type="dxa"/>
          </w:tcPr>
          <w:p w14:paraId="16DA179F"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Associates</w:t>
            </w:r>
          </w:p>
        </w:tc>
        <w:tc>
          <w:tcPr>
            <w:tcW w:w="1985" w:type="dxa"/>
          </w:tcPr>
          <w:p w14:paraId="47C8ECF4"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15.00%</w:t>
            </w:r>
          </w:p>
        </w:tc>
        <w:tc>
          <w:tcPr>
            <w:tcW w:w="1275" w:type="dxa"/>
          </w:tcPr>
          <w:p w14:paraId="02371D58"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Active</w:t>
            </w:r>
          </w:p>
        </w:tc>
      </w:tr>
      <w:tr w:rsidR="0052129D" w:rsidRPr="00695107" w14:paraId="2B402829" w14:textId="77777777" w:rsidTr="006B40C9">
        <w:tc>
          <w:tcPr>
            <w:tcW w:w="596" w:type="dxa"/>
          </w:tcPr>
          <w:p w14:paraId="59C11BCA"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20</w:t>
            </w:r>
          </w:p>
        </w:tc>
        <w:tc>
          <w:tcPr>
            <w:tcW w:w="3940" w:type="dxa"/>
          </w:tcPr>
          <w:p w14:paraId="6053F244"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 xml:space="preserve">Chibuluma Mines Plc </w:t>
            </w:r>
          </w:p>
        </w:tc>
        <w:tc>
          <w:tcPr>
            <w:tcW w:w="1843" w:type="dxa"/>
          </w:tcPr>
          <w:p w14:paraId="0F820B66" w14:textId="77777777" w:rsidR="0052129D" w:rsidRPr="00695107" w:rsidRDefault="0052129D" w:rsidP="0067262A">
            <w:pPr>
              <w:tabs>
                <w:tab w:val="left" w:pos="720"/>
                <w:tab w:val="center" w:pos="4153"/>
                <w:tab w:val="right" w:pos="8306"/>
              </w:tabs>
              <w:rPr>
                <w:rFonts w:ascii="Century Gothic" w:hAnsi="Century Gothic"/>
              </w:rPr>
            </w:pPr>
            <w:r w:rsidRPr="00695107">
              <w:rPr>
                <w:rFonts w:ascii="Century Gothic" w:hAnsi="Century Gothic"/>
              </w:rPr>
              <w:t>Associates</w:t>
            </w:r>
          </w:p>
        </w:tc>
        <w:tc>
          <w:tcPr>
            <w:tcW w:w="1985" w:type="dxa"/>
          </w:tcPr>
          <w:p w14:paraId="0AFC02BA" w14:textId="77777777" w:rsidR="0052129D" w:rsidRPr="00695107" w:rsidRDefault="0052129D" w:rsidP="0067262A">
            <w:pPr>
              <w:tabs>
                <w:tab w:val="left" w:pos="720"/>
                <w:tab w:val="center" w:pos="4153"/>
                <w:tab w:val="right" w:pos="8306"/>
              </w:tabs>
              <w:jc w:val="right"/>
              <w:rPr>
                <w:rFonts w:ascii="Century Gothic" w:hAnsi="Century Gothic"/>
              </w:rPr>
            </w:pPr>
            <w:r w:rsidRPr="00695107">
              <w:rPr>
                <w:rFonts w:ascii="Century Gothic" w:hAnsi="Century Gothic"/>
              </w:rPr>
              <w:t>15.00%</w:t>
            </w:r>
          </w:p>
        </w:tc>
        <w:tc>
          <w:tcPr>
            <w:tcW w:w="1275" w:type="dxa"/>
          </w:tcPr>
          <w:p w14:paraId="010155AB" w14:textId="77777777" w:rsidR="0052129D" w:rsidRPr="00695107" w:rsidRDefault="0052129D" w:rsidP="0067262A">
            <w:pPr>
              <w:tabs>
                <w:tab w:val="left" w:pos="720"/>
                <w:tab w:val="center" w:pos="4153"/>
                <w:tab w:val="right" w:pos="8306"/>
              </w:tabs>
              <w:jc w:val="right"/>
              <w:rPr>
                <w:rFonts w:ascii="Century Gothic" w:hAnsi="Century Gothic"/>
              </w:rPr>
            </w:pPr>
            <w:r w:rsidRPr="00695107">
              <w:rPr>
                <w:rFonts w:ascii="Century Gothic" w:hAnsi="Century Gothic"/>
              </w:rPr>
              <w:t>Active</w:t>
            </w:r>
          </w:p>
        </w:tc>
      </w:tr>
      <w:tr w:rsidR="0052129D" w:rsidRPr="00695107" w14:paraId="17810093" w14:textId="77777777" w:rsidTr="006B40C9">
        <w:tc>
          <w:tcPr>
            <w:tcW w:w="596" w:type="dxa"/>
          </w:tcPr>
          <w:p w14:paraId="575178B9"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21</w:t>
            </w:r>
          </w:p>
        </w:tc>
        <w:tc>
          <w:tcPr>
            <w:tcW w:w="3940" w:type="dxa"/>
          </w:tcPr>
          <w:p w14:paraId="6B912FA7"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Chambishi Metals Plc</w:t>
            </w:r>
          </w:p>
        </w:tc>
        <w:tc>
          <w:tcPr>
            <w:tcW w:w="1843" w:type="dxa"/>
          </w:tcPr>
          <w:p w14:paraId="3BDE051E"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Associates</w:t>
            </w:r>
          </w:p>
        </w:tc>
        <w:tc>
          <w:tcPr>
            <w:tcW w:w="1985" w:type="dxa"/>
          </w:tcPr>
          <w:p w14:paraId="4F7715A8"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10.00%</w:t>
            </w:r>
          </w:p>
        </w:tc>
        <w:tc>
          <w:tcPr>
            <w:tcW w:w="1275" w:type="dxa"/>
          </w:tcPr>
          <w:p w14:paraId="2686ABFE"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Active</w:t>
            </w:r>
          </w:p>
        </w:tc>
      </w:tr>
      <w:tr w:rsidR="0052129D" w:rsidRPr="00695107" w14:paraId="57A80179" w14:textId="77777777" w:rsidTr="006B40C9">
        <w:tc>
          <w:tcPr>
            <w:tcW w:w="596" w:type="dxa"/>
          </w:tcPr>
          <w:p w14:paraId="4AFFBDF3"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22</w:t>
            </w:r>
          </w:p>
        </w:tc>
        <w:tc>
          <w:tcPr>
            <w:tcW w:w="3940" w:type="dxa"/>
          </w:tcPr>
          <w:p w14:paraId="5026F61B"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 xml:space="preserve">Mopani Copper Mines Plc </w:t>
            </w:r>
          </w:p>
        </w:tc>
        <w:tc>
          <w:tcPr>
            <w:tcW w:w="1843" w:type="dxa"/>
          </w:tcPr>
          <w:p w14:paraId="01BC5A0E"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Associates</w:t>
            </w:r>
          </w:p>
        </w:tc>
        <w:tc>
          <w:tcPr>
            <w:tcW w:w="1985" w:type="dxa"/>
          </w:tcPr>
          <w:p w14:paraId="31D7824F"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10.00%</w:t>
            </w:r>
          </w:p>
        </w:tc>
        <w:tc>
          <w:tcPr>
            <w:tcW w:w="1275" w:type="dxa"/>
          </w:tcPr>
          <w:p w14:paraId="33AEE585"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Active</w:t>
            </w:r>
          </w:p>
        </w:tc>
      </w:tr>
      <w:tr w:rsidR="0052129D" w:rsidRPr="00695107" w14:paraId="6577EE09" w14:textId="77777777" w:rsidTr="006B40C9">
        <w:tc>
          <w:tcPr>
            <w:tcW w:w="596" w:type="dxa"/>
          </w:tcPr>
          <w:p w14:paraId="634D56D9" w14:textId="77777777" w:rsidR="0052129D" w:rsidRDefault="0052129D" w:rsidP="0067262A">
            <w:pPr>
              <w:tabs>
                <w:tab w:val="center" w:pos="4153"/>
                <w:tab w:val="right" w:pos="8306"/>
              </w:tabs>
              <w:ind w:left="567" w:hanging="641"/>
              <w:rPr>
                <w:rFonts w:ascii="Century Gothic" w:hAnsi="Century Gothic"/>
              </w:rPr>
            </w:pPr>
            <w:r>
              <w:rPr>
                <w:rFonts w:ascii="Century Gothic" w:hAnsi="Century Gothic"/>
              </w:rPr>
              <w:t>23</w:t>
            </w:r>
          </w:p>
        </w:tc>
        <w:tc>
          <w:tcPr>
            <w:tcW w:w="3940" w:type="dxa"/>
          </w:tcPr>
          <w:p w14:paraId="29099F25" w14:textId="77777777" w:rsidR="0052129D" w:rsidRPr="00695107" w:rsidRDefault="0052129D" w:rsidP="0067262A">
            <w:pPr>
              <w:tabs>
                <w:tab w:val="center" w:pos="4153"/>
                <w:tab w:val="right" w:pos="8306"/>
              </w:tabs>
              <w:rPr>
                <w:rFonts w:ascii="Century Gothic" w:hAnsi="Century Gothic"/>
              </w:rPr>
            </w:pPr>
            <w:r w:rsidRPr="00B8349F">
              <w:rPr>
                <w:rFonts w:ascii="Century Gothic" w:hAnsi="Century Gothic"/>
              </w:rPr>
              <w:t>Oranto Oil Block</w:t>
            </w:r>
          </w:p>
        </w:tc>
        <w:tc>
          <w:tcPr>
            <w:tcW w:w="1843" w:type="dxa"/>
          </w:tcPr>
          <w:p w14:paraId="712B1FE3"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Associates</w:t>
            </w:r>
          </w:p>
        </w:tc>
        <w:tc>
          <w:tcPr>
            <w:tcW w:w="1985" w:type="dxa"/>
          </w:tcPr>
          <w:p w14:paraId="1E733251"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10.00%</w:t>
            </w:r>
          </w:p>
        </w:tc>
        <w:tc>
          <w:tcPr>
            <w:tcW w:w="1275" w:type="dxa"/>
          </w:tcPr>
          <w:p w14:paraId="445E01CD"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Active</w:t>
            </w:r>
          </w:p>
        </w:tc>
      </w:tr>
      <w:tr w:rsidR="0052129D" w:rsidRPr="00695107" w14:paraId="6F29A46E" w14:textId="77777777" w:rsidTr="006B40C9">
        <w:tc>
          <w:tcPr>
            <w:tcW w:w="596" w:type="dxa"/>
          </w:tcPr>
          <w:p w14:paraId="44F3C3EF" w14:textId="77777777" w:rsidR="0052129D" w:rsidRPr="00695107" w:rsidRDefault="0052129D" w:rsidP="0067262A">
            <w:pPr>
              <w:tabs>
                <w:tab w:val="center" w:pos="4153"/>
                <w:tab w:val="right" w:pos="8306"/>
              </w:tabs>
              <w:ind w:left="567" w:hanging="641"/>
              <w:rPr>
                <w:rFonts w:ascii="Century Gothic" w:hAnsi="Century Gothic"/>
              </w:rPr>
            </w:pPr>
            <w:r>
              <w:rPr>
                <w:rFonts w:ascii="Century Gothic" w:hAnsi="Century Gothic"/>
              </w:rPr>
              <w:t>24</w:t>
            </w:r>
          </w:p>
        </w:tc>
        <w:tc>
          <w:tcPr>
            <w:tcW w:w="3940" w:type="dxa"/>
          </w:tcPr>
          <w:p w14:paraId="56B07A8B"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Nkana Alloy Smelting Company Limited</w:t>
            </w:r>
          </w:p>
        </w:tc>
        <w:tc>
          <w:tcPr>
            <w:tcW w:w="1843" w:type="dxa"/>
          </w:tcPr>
          <w:p w14:paraId="4B5A14B7" w14:textId="77777777" w:rsidR="0052129D" w:rsidRPr="00695107" w:rsidRDefault="0052129D" w:rsidP="0067262A">
            <w:pPr>
              <w:tabs>
                <w:tab w:val="center" w:pos="4153"/>
                <w:tab w:val="right" w:pos="8306"/>
              </w:tabs>
              <w:rPr>
                <w:rFonts w:ascii="Century Gothic" w:hAnsi="Century Gothic"/>
              </w:rPr>
            </w:pPr>
            <w:r w:rsidRPr="00695107">
              <w:rPr>
                <w:rFonts w:ascii="Century Gothic" w:hAnsi="Century Gothic"/>
              </w:rPr>
              <w:t>Associates</w:t>
            </w:r>
          </w:p>
        </w:tc>
        <w:tc>
          <w:tcPr>
            <w:tcW w:w="1985" w:type="dxa"/>
          </w:tcPr>
          <w:p w14:paraId="59D991BC"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10.00%</w:t>
            </w:r>
          </w:p>
        </w:tc>
        <w:tc>
          <w:tcPr>
            <w:tcW w:w="1275" w:type="dxa"/>
          </w:tcPr>
          <w:p w14:paraId="0AB8D0A9" w14:textId="77777777" w:rsidR="0052129D" w:rsidRPr="00695107" w:rsidRDefault="0052129D" w:rsidP="0067262A">
            <w:pPr>
              <w:tabs>
                <w:tab w:val="center" w:pos="4153"/>
                <w:tab w:val="right" w:pos="8306"/>
              </w:tabs>
              <w:jc w:val="right"/>
              <w:rPr>
                <w:rFonts w:ascii="Century Gothic" w:hAnsi="Century Gothic"/>
              </w:rPr>
            </w:pPr>
            <w:r w:rsidRPr="00695107">
              <w:rPr>
                <w:rFonts w:ascii="Century Gothic" w:hAnsi="Century Gothic"/>
              </w:rPr>
              <w:t>Inactive</w:t>
            </w:r>
          </w:p>
        </w:tc>
      </w:tr>
    </w:tbl>
    <w:p w14:paraId="35088340" w14:textId="77777777" w:rsidR="0052129D" w:rsidRDefault="0052129D" w:rsidP="00103921">
      <w:pPr>
        <w:jc w:val="both"/>
        <w:rPr>
          <w:rFonts w:ascii="Century Gothic" w:hAnsi="Century Gothic"/>
        </w:rPr>
      </w:pPr>
    </w:p>
    <w:p w14:paraId="694AC232" w14:textId="77777777" w:rsidR="00C5102A" w:rsidRPr="00695107" w:rsidRDefault="00C5102A" w:rsidP="00C5102A">
      <w:pPr>
        <w:jc w:val="both"/>
        <w:rPr>
          <w:rFonts w:ascii="Century Gothic" w:hAnsi="Century Gothic"/>
        </w:rPr>
      </w:pPr>
      <w:r w:rsidRPr="00695107">
        <w:rPr>
          <w:rFonts w:ascii="Century Gothic" w:hAnsi="Century Gothic"/>
        </w:rPr>
        <w:t>IFRS requires that investments be stated at fair value at every annual reporting period. This requires that a valuation of the investments is conducted every financial year to ascertain their fair va</w:t>
      </w:r>
      <w:r>
        <w:rPr>
          <w:rFonts w:ascii="Century Gothic" w:hAnsi="Century Gothic"/>
        </w:rPr>
        <w:t>lues. The fair valuation is</w:t>
      </w:r>
      <w:r w:rsidRPr="00695107">
        <w:rPr>
          <w:rFonts w:ascii="Century Gothic" w:hAnsi="Century Gothic"/>
        </w:rPr>
        <w:t xml:space="preserve"> conducted by an independent consultant as will</w:t>
      </w:r>
      <w:r>
        <w:rPr>
          <w:rFonts w:ascii="Century Gothic" w:hAnsi="Century Gothic"/>
        </w:rPr>
        <w:t xml:space="preserve"> be appointed from time to time. </w:t>
      </w:r>
      <w:r w:rsidRPr="00695107">
        <w:rPr>
          <w:rFonts w:ascii="Century Gothic" w:hAnsi="Century Gothic"/>
        </w:rPr>
        <w:t>In this respect fair valuation for the preceding financial year was conduc</w:t>
      </w:r>
      <w:r>
        <w:rPr>
          <w:rFonts w:ascii="Century Gothic" w:hAnsi="Century Gothic"/>
        </w:rPr>
        <w:t>ted by Imara Corporate Finance</w:t>
      </w:r>
      <w:r w:rsidRPr="00695107">
        <w:rPr>
          <w:rFonts w:ascii="Century Gothic" w:hAnsi="Century Gothic"/>
        </w:rPr>
        <w:t>.</w:t>
      </w:r>
    </w:p>
    <w:p w14:paraId="6576AA0F" w14:textId="671BB735" w:rsidR="00060157" w:rsidRPr="003F4E8F" w:rsidRDefault="00060157" w:rsidP="00D50792">
      <w:pPr>
        <w:tabs>
          <w:tab w:val="left" w:pos="1620"/>
          <w:tab w:val="left" w:pos="2970"/>
        </w:tabs>
        <w:spacing w:before="240"/>
        <w:jc w:val="both"/>
        <w:rPr>
          <w:rFonts w:ascii="Century Gothic" w:hAnsi="Century Gothic"/>
        </w:rPr>
      </w:pPr>
      <w:r w:rsidRPr="003F4E8F">
        <w:rPr>
          <w:rFonts w:ascii="Century Gothic" w:hAnsi="Century Gothic"/>
        </w:rPr>
        <w:t xml:space="preserve">ZCCM-IH now invites eligible </w:t>
      </w:r>
      <w:r w:rsidR="00D5719E" w:rsidRPr="003F4E8F">
        <w:rPr>
          <w:rFonts w:ascii="Century Gothic" w:hAnsi="Century Gothic"/>
        </w:rPr>
        <w:t>consultants</w:t>
      </w:r>
      <w:r w:rsidRPr="003F4E8F">
        <w:rPr>
          <w:rFonts w:ascii="Century Gothic" w:hAnsi="Century Gothic"/>
        </w:rPr>
        <w:t xml:space="preserve"> to indicate their interest in providing the above services. Interested firms must provide information to demonstrate that they are qualified to perform the services (brochures, description of similar assignments, experience in similar conditions etc.). </w:t>
      </w:r>
    </w:p>
    <w:p w14:paraId="1466EF13" w14:textId="77777777" w:rsidR="00060157" w:rsidRPr="003F4E8F" w:rsidRDefault="00060157" w:rsidP="00D50792">
      <w:pPr>
        <w:suppressAutoHyphens/>
        <w:jc w:val="both"/>
        <w:rPr>
          <w:rFonts w:ascii="Century Gothic" w:hAnsi="Century Gothic"/>
          <w:lang w:val="en-GB"/>
        </w:rPr>
      </w:pPr>
    </w:p>
    <w:p w14:paraId="4BEE556A" w14:textId="77777777" w:rsidR="00303F81" w:rsidRPr="0027205D" w:rsidRDefault="00105F75" w:rsidP="00D50792">
      <w:pPr>
        <w:suppressAutoHyphens/>
        <w:jc w:val="both"/>
        <w:rPr>
          <w:rFonts w:ascii="Century Gothic" w:hAnsi="Century Gothic"/>
          <w:spacing w:val="-2"/>
        </w:rPr>
      </w:pPr>
      <w:r w:rsidRPr="0027205D">
        <w:rPr>
          <w:rFonts w:ascii="Century Gothic" w:hAnsi="Century Gothic"/>
          <w:lang w:val="en-GB"/>
        </w:rPr>
        <w:t xml:space="preserve">Interested consultants </w:t>
      </w:r>
      <w:r w:rsidR="00303F81" w:rsidRPr="0027205D">
        <w:rPr>
          <w:rFonts w:ascii="Century Gothic" w:hAnsi="Century Gothic"/>
          <w:lang w:val="en-GB"/>
        </w:rPr>
        <w:t xml:space="preserve">may obtain further information at the address below </w:t>
      </w:r>
      <w:r w:rsidR="00303F81" w:rsidRPr="0027205D">
        <w:rPr>
          <w:rFonts w:ascii="Century Gothic" w:hAnsi="Century Gothic"/>
          <w:spacing w:val="-2"/>
        </w:rPr>
        <w:t>during office hours between</w:t>
      </w:r>
      <w:r w:rsidR="00303F81" w:rsidRPr="0027205D">
        <w:rPr>
          <w:rFonts w:ascii="Century Gothic" w:hAnsi="Century Gothic"/>
          <w:i/>
          <w:spacing w:val="-2"/>
        </w:rPr>
        <w:t xml:space="preserve"> </w:t>
      </w:r>
      <w:r w:rsidR="00303F81" w:rsidRPr="0027205D">
        <w:rPr>
          <w:rFonts w:ascii="Century Gothic" w:hAnsi="Century Gothic"/>
          <w:spacing w:val="-2"/>
        </w:rPr>
        <w:t xml:space="preserve">08:00 </w:t>
      </w:r>
      <w:r w:rsidRPr="0027205D">
        <w:rPr>
          <w:rFonts w:ascii="Century Gothic" w:hAnsi="Century Gothic"/>
          <w:spacing w:val="-2"/>
        </w:rPr>
        <w:t>-</w:t>
      </w:r>
      <w:r w:rsidR="00303F81" w:rsidRPr="0027205D">
        <w:rPr>
          <w:rFonts w:ascii="Century Gothic" w:hAnsi="Century Gothic"/>
          <w:spacing w:val="-2"/>
        </w:rPr>
        <w:t xml:space="preserve"> 1</w:t>
      </w:r>
      <w:r w:rsidRPr="0027205D">
        <w:rPr>
          <w:rFonts w:ascii="Century Gothic" w:hAnsi="Century Gothic"/>
          <w:spacing w:val="-2"/>
        </w:rPr>
        <w:t>3</w:t>
      </w:r>
      <w:r w:rsidR="00303F81" w:rsidRPr="0027205D">
        <w:rPr>
          <w:rFonts w:ascii="Century Gothic" w:hAnsi="Century Gothic"/>
          <w:spacing w:val="-2"/>
        </w:rPr>
        <w:t xml:space="preserve">:00 hours </w:t>
      </w:r>
      <w:r w:rsidRPr="0027205D">
        <w:rPr>
          <w:rFonts w:ascii="Century Gothic" w:hAnsi="Century Gothic"/>
          <w:spacing w:val="-2"/>
        </w:rPr>
        <w:t xml:space="preserve">and </w:t>
      </w:r>
      <w:r w:rsidR="00060157" w:rsidRPr="0027205D">
        <w:rPr>
          <w:rFonts w:ascii="Century Gothic" w:hAnsi="Century Gothic"/>
          <w:spacing w:val="-2"/>
        </w:rPr>
        <w:t xml:space="preserve">between </w:t>
      </w:r>
      <w:r w:rsidRPr="0027205D">
        <w:rPr>
          <w:rFonts w:ascii="Century Gothic" w:hAnsi="Century Gothic"/>
          <w:spacing w:val="-2"/>
        </w:rPr>
        <w:t xml:space="preserve">14:00 – 17:00 hours </w:t>
      </w:r>
      <w:r w:rsidR="00303F81" w:rsidRPr="0027205D">
        <w:rPr>
          <w:rFonts w:ascii="Century Gothic" w:hAnsi="Century Gothic"/>
          <w:spacing w:val="-2"/>
        </w:rPr>
        <w:t xml:space="preserve">local time from Monday to Friday. </w:t>
      </w:r>
    </w:p>
    <w:p w14:paraId="114F8F1D" w14:textId="77777777" w:rsidR="00303F81" w:rsidRPr="0027205D" w:rsidRDefault="00303F81" w:rsidP="00D50792">
      <w:pPr>
        <w:suppressAutoHyphens/>
        <w:jc w:val="both"/>
        <w:rPr>
          <w:rFonts w:ascii="Century Gothic" w:hAnsi="Century Gothic"/>
          <w:spacing w:val="-2"/>
        </w:rPr>
      </w:pPr>
    </w:p>
    <w:p w14:paraId="6F690280" w14:textId="35CB1A2D" w:rsidR="00C64B0A" w:rsidRPr="006B796A" w:rsidRDefault="00C64B0A" w:rsidP="00C64B0A">
      <w:pPr>
        <w:suppressAutoHyphens/>
        <w:jc w:val="both"/>
        <w:rPr>
          <w:rFonts w:ascii="Century Gothic" w:hAnsi="Century Gothic" w:cs="Century Gothic"/>
        </w:rPr>
      </w:pPr>
      <w:r>
        <w:rPr>
          <w:rFonts w:ascii="Century Gothic" w:hAnsi="Century Gothic"/>
          <w:lang w:val="en-GB"/>
        </w:rPr>
        <w:t xml:space="preserve">A consultant will be selected using </w:t>
      </w:r>
      <w:r w:rsidRPr="00C64B0A">
        <w:rPr>
          <w:rFonts w:ascii="Century Gothic" w:hAnsi="Century Gothic"/>
          <w:b/>
          <w:lang w:val="en-GB"/>
        </w:rPr>
        <w:t>Quality and Cost Based Selection (QCBS)</w:t>
      </w:r>
      <w:r>
        <w:rPr>
          <w:rFonts w:ascii="Century Gothic" w:hAnsi="Century Gothic"/>
          <w:lang w:val="en-GB"/>
        </w:rPr>
        <w:t xml:space="preserve"> method. </w:t>
      </w:r>
      <w:r w:rsidRPr="007B2C75">
        <w:rPr>
          <w:rFonts w:ascii="Century Gothic" w:hAnsi="Century Gothic"/>
          <w:lang w:val="en-GB"/>
        </w:rPr>
        <w:t xml:space="preserve">Interested consultants must submit </w:t>
      </w:r>
      <w:r w:rsidR="006B40C9">
        <w:rPr>
          <w:rFonts w:ascii="Century Gothic" w:hAnsi="Century Gothic"/>
          <w:b/>
          <w:lang w:val="en-GB"/>
        </w:rPr>
        <w:t>one (01) original and t</w:t>
      </w:r>
      <w:r w:rsidRPr="00266F80">
        <w:rPr>
          <w:rFonts w:ascii="Century Gothic" w:hAnsi="Century Gothic"/>
          <w:b/>
          <w:lang w:val="en-GB"/>
        </w:rPr>
        <w:t>hree (03) hard copies</w:t>
      </w:r>
      <w:r w:rsidRPr="006B796A">
        <w:rPr>
          <w:rFonts w:ascii="Century Gothic" w:hAnsi="Century Gothic"/>
          <w:lang w:val="en-GB"/>
        </w:rPr>
        <w:t xml:space="preserve"> of the Expression of Interest </w:t>
      </w:r>
      <w:r w:rsidR="006B40C9">
        <w:rPr>
          <w:rFonts w:ascii="Century Gothic" w:hAnsi="Century Gothic"/>
          <w:lang w:val="en-GB"/>
        </w:rPr>
        <w:t xml:space="preserve">(EOIs) </w:t>
      </w:r>
      <w:r w:rsidRPr="006B796A">
        <w:rPr>
          <w:rFonts w:ascii="Century Gothic" w:hAnsi="Century Gothic"/>
          <w:lang w:val="en-GB"/>
        </w:rPr>
        <w:t xml:space="preserve">to the address below no later than </w:t>
      </w:r>
      <w:r w:rsidR="006B40C9" w:rsidRPr="006C267C">
        <w:rPr>
          <w:rFonts w:ascii="Century Gothic" w:hAnsi="Century Gothic"/>
          <w:b/>
          <w:lang w:val="en-GB"/>
        </w:rPr>
        <w:t>Wednesday</w:t>
      </w:r>
      <w:r w:rsidRPr="006C267C">
        <w:rPr>
          <w:rFonts w:ascii="Century Gothic" w:hAnsi="Century Gothic"/>
          <w:b/>
          <w:lang w:val="en-GB"/>
        </w:rPr>
        <w:t xml:space="preserve">, </w:t>
      </w:r>
      <w:r w:rsidR="00FA2F12" w:rsidRPr="006C267C">
        <w:rPr>
          <w:rFonts w:ascii="Century Gothic" w:hAnsi="Century Gothic"/>
          <w:b/>
          <w:lang w:val="en-GB"/>
        </w:rPr>
        <w:t>2</w:t>
      </w:r>
      <w:r w:rsidR="006B40C9" w:rsidRPr="006C267C">
        <w:rPr>
          <w:rFonts w:ascii="Century Gothic" w:hAnsi="Century Gothic"/>
          <w:b/>
          <w:lang w:val="en-GB"/>
        </w:rPr>
        <w:t>7</w:t>
      </w:r>
      <w:r w:rsidR="006B40C9" w:rsidRPr="006C267C">
        <w:rPr>
          <w:rFonts w:ascii="Century Gothic" w:hAnsi="Century Gothic"/>
          <w:b/>
          <w:vertAlign w:val="superscript"/>
          <w:lang w:val="en-GB"/>
        </w:rPr>
        <w:t>th</w:t>
      </w:r>
      <w:r w:rsidR="006B40C9" w:rsidRPr="006C267C">
        <w:rPr>
          <w:rFonts w:ascii="Century Gothic" w:hAnsi="Century Gothic"/>
          <w:b/>
          <w:lang w:val="en-GB"/>
        </w:rPr>
        <w:t xml:space="preserve"> May</w:t>
      </w:r>
      <w:r w:rsidR="00FA2F12" w:rsidRPr="006C267C">
        <w:rPr>
          <w:rFonts w:ascii="Century Gothic" w:hAnsi="Century Gothic"/>
          <w:b/>
          <w:lang w:val="en-GB"/>
        </w:rPr>
        <w:t xml:space="preserve"> </w:t>
      </w:r>
      <w:r w:rsidR="00FA2F12" w:rsidRPr="006C267C">
        <w:rPr>
          <w:rFonts w:ascii="Century Gothic" w:hAnsi="Century Gothic" w:cs="Century Gothic"/>
          <w:b/>
        </w:rPr>
        <w:t>2020</w:t>
      </w:r>
      <w:r w:rsidRPr="006C267C">
        <w:rPr>
          <w:rFonts w:ascii="Century Gothic" w:hAnsi="Century Gothic" w:cs="Century Gothic"/>
          <w:b/>
        </w:rPr>
        <w:t>.</w:t>
      </w:r>
    </w:p>
    <w:p w14:paraId="36ADE059" w14:textId="77777777" w:rsidR="00C64B0A" w:rsidRDefault="00C64B0A" w:rsidP="00D50792">
      <w:pPr>
        <w:jc w:val="both"/>
        <w:rPr>
          <w:rFonts w:ascii="Century Gothic" w:hAnsi="Century Gothic" w:cs="Century Gothic"/>
          <w:lang w:val="en-GB"/>
        </w:rPr>
      </w:pPr>
      <w:bookmarkStart w:id="0" w:name="_GoBack"/>
      <w:bookmarkEnd w:id="0"/>
    </w:p>
    <w:p w14:paraId="49604FD0" w14:textId="2A91CE8E"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 xml:space="preserve">Procurement </w:t>
      </w:r>
      <w:r w:rsidR="00331111" w:rsidRPr="0027205D">
        <w:rPr>
          <w:rFonts w:ascii="Century Gothic" w:hAnsi="Century Gothic" w:cs="Century Gothic"/>
          <w:lang w:val="en-GB"/>
        </w:rPr>
        <w:t>Manager</w:t>
      </w:r>
    </w:p>
    <w:p w14:paraId="0EE2BB67" w14:textId="77777777"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ZCCM Investments Holdings Plc</w:t>
      </w:r>
    </w:p>
    <w:p w14:paraId="2B3C13EB" w14:textId="77777777" w:rsidR="009A2438"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ZCCM-IH Office Park</w:t>
      </w:r>
    </w:p>
    <w:p w14:paraId="3AD4EC5F" w14:textId="77777777" w:rsidR="00331111"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 xml:space="preserve">Stand No. 16806, Alick Nkhata Road </w:t>
      </w:r>
    </w:p>
    <w:p w14:paraId="157CD5BA" w14:textId="77777777" w:rsidR="00331111" w:rsidRPr="0027205D" w:rsidRDefault="00331111" w:rsidP="00D50792">
      <w:pPr>
        <w:jc w:val="both"/>
        <w:rPr>
          <w:rFonts w:ascii="Century Gothic" w:hAnsi="Century Gothic" w:cs="Century Gothic"/>
          <w:lang w:val="en-GB"/>
        </w:rPr>
      </w:pPr>
      <w:r w:rsidRPr="0027205D">
        <w:rPr>
          <w:rFonts w:ascii="Century Gothic" w:hAnsi="Century Gothic" w:cs="Century Gothic"/>
          <w:lang w:val="en-GB"/>
        </w:rPr>
        <w:t>Mass Media Complex Area</w:t>
      </w:r>
    </w:p>
    <w:p w14:paraId="711FF28B" w14:textId="77777777" w:rsidR="009A2438" w:rsidRPr="0027205D" w:rsidRDefault="009A2438" w:rsidP="00D50792">
      <w:pPr>
        <w:jc w:val="both"/>
        <w:rPr>
          <w:rFonts w:ascii="Century Gothic" w:hAnsi="Century Gothic" w:cs="Century Gothic"/>
          <w:lang w:val="en-GB"/>
        </w:rPr>
      </w:pPr>
      <w:r w:rsidRPr="0027205D">
        <w:rPr>
          <w:rFonts w:ascii="Century Gothic" w:hAnsi="Century Gothic" w:cs="Century Gothic"/>
          <w:lang w:val="en-GB"/>
        </w:rPr>
        <w:t>P.O. Box 30048</w:t>
      </w:r>
    </w:p>
    <w:p w14:paraId="71A8C49D" w14:textId="77777777" w:rsidR="009A2438" w:rsidRPr="0027205D" w:rsidRDefault="009A2438" w:rsidP="00D50792">
      <w:pPr>
        <w:pStyle w:val="Title"/>
        <w:tabs>
          <w:tab w:val="center" w:pos="4370"/>
          <w:tab w:val="left" w:pos="7320"/>
        </w:tabs>
        <w:jc w:val="both"/>
        <w:rPr>
          <w:rFonts w:ascii="Century Gothic" w:hAnsi="Century Gothic" w:cs="Century Gothic"/>
          <w:b/>
          <w:bCs/>
        </w:rPr>
      </w:pPr>
      <w:r w:rsidRPr="0027205D">
        <w:rPr>
          <w:rFonts w:ascii="Century Gothic" w:hAnsi="Century Gothic" w:cs="Century Gothic"/>
          <w:b/>
          <w:bCs/>
          <w:lang w:val="en-GB"/>
        </w:rPr>
        <w:t>Lusaka.</w:t>
      </w:r>
    </w:p>
    <w:p w14:paraId="728BC0A1" w14:textId="7AEF863D" w:rsidR="001B0ED4" w:rsidRPr="0027205D" w:rsidRDefault="001B0ED4" w:rsidP="00D50792">
      <w:pPr>
        <w:jc w:val="both"/>
        <w:rPr>
          <w:rFonts w:ascii="Century Gothic" w:hAnsi="Century Gothic"/>
        </w:rPr>
      </w:pPr>
      <w:r w:rsidRPr="0027205D">
        <w:rPr>
          <w:rFonts w:ascii="Century Gothic" w:hAnsi="Century Gothic"/>
        </w:rPr>
        <w:t xml:space="preserve">Email: </w:t>
      </w:r>
      <w:hyperlink r:id="rId6" w:history="1">
        <w:r w:rsidR="00565989" w:rsidRPr="0027205D">
          <w:rPr>
            <w:rStyle w:val="Hyperlink"/>
            <w:rFonts w:ascii="Century Gothic" w:hAnsi="Century Gothic"/>
          </w:rPr>
          <w:t>kabwek@zccm-ih.com.zm</w:t>
        </w:r>
      </w:hyperlink>
    </w:p>
    <w:sectPr w:rsidR="001B0ED4" w:rsidRPr="0027205D" w:rsidSect="006B40C9">
      <w:pgSz w:w="12240" w:h="15840"/>
      <w:pgMar w:top="81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039"/>
    <w:multiLevelType w:val="hybridMultilevel"/>
    <w:tmpl w:val="0ACA46C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D0BA7"/>
    <w:multiLevelType w:val="hybridMultilevel"/>
    <w:tmpl w:val="5754A72E"/>
    <w:lvl w:ilvl="0" w:tplc="1BD662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6769F"/>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6B175F"/>
    <w:multiLevelType w:val="hybridMultilevel"/>
    <w:tmpl w:val="5AA4C6A0"/>
    <w:lvl w:ilvl="0" w:tplc="2C0E8FEA">
      <w:start w:val="1"/>
      <w:numFmt w:val="decimal"/>
      <w:lvlText w:val="%1."/>
      <w:lvlJc w:val="left"/>
      <w:pPr>
        <w:ind w:left="360" w:hanging="360"/>
      </w:pPr>
      <w:rPr>
        <w:b/>
      </w:rPr>
    </w:lvl>
    <w:lvl w:ilvl="1" w:tplc="93523DA0">
      <w:start w:val="1"/>
      <w:numFmt w:val="lowerLetter"/>
      <w:lvlText w:val="%2)"/>
      <w:lvlJc w:val="left"/>
      <w:pPr>
        <w:ind w:left="63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B479B9"/>
    <w:multiLevelType w:val="hybridMultilevel"/>
    <w:tmpl w:val="151E64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FA4E51"/>
    <w:multiLevelType w:val="multilevel"/>
    <w:tmpl w:val="4B7AED5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18C60724"/>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2B2996"/>
    <w:multiLevelType w:val="hybridMultilevel"/>
    <w:tmpl w:val="5A72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7E7895"/>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3737E2"/>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3E16ED"/>
    <w:multiLevelType w:val="hybridMultilevel"/>
    <w:tmpl w:val="116CC89E"/>
    <w:lvl w:ilvl="0" w:tplc="121C3E8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9E4AE8"/>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482929"/>
    <w:multiLevelType w:val="hybridMultilevel"/>
    <w:tmpl w:val="A02A0E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CD2AD3"/>
    <w:multiLevelType w:val="multilevel"/>
    <w:tmpl w:val="85023DAE"/>
    <w:lvl w:ilvl="0">
      <w:start w:val="1"/>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2EF769B8"/>
    <w:multiLevelType w:val="hybridMultilevel"/>
    <w:tmpl w:val="F87C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2D165D"/>
    <w:multiLevelType w:val="hybridMultilevel"/>
    <w:tmpl w:val="D52EBB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F2F6171"/>
    <w:multiLevelType w:val="hybridMultilevel"/>
    <w:tmpl w:val="0494175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ED272D"/>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847A90"/>
    <w:multiLevelType w:val="hybridMultilevel"/>
    <w:tmpl w:val="E3B63D2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D3DB1"/>
    <w:multiLevelType w:val="hybridMultilevel"/>
    <w:tmpl w:val="167630CA"/>
    <w:lvl w:ilvl="0" w:tplc="2C0E8FEA">
      <w:start w:val="1"/>
      <w:numFmt w:val="decimal"/>
      <w:lvlText w:val="%1."/>
      <w:lvlJc w:val="left"/>
      <w:pPr>
        <w:ind w:left="360" w:hanging="360"/>
      </w:pPr>
      <w:rPr>
        <w:b/>
      </w:rPr>
    </w:lvl>
    <w:lvl w:ilvl="1" w:tplc="04090019">
      <w:start w:val="1"/>
      <w:numFmt w:val="lowerLetter"/>
      <w:lvlText w:val="%2."/>
      <w:lvlJc w:val="left"/>
      <w:pPr>
        <w:ind w:left="12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3EF27B1"/>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471156C"/>
    <w:multiLevelType w:val="hybridMultilevel"/>
    <w:tmpl w:val="D160E59A"/>
    <w:lvl w:ilvl="0" w:tplc="CD70FA54">
      <w:start w:val="1"/>
      <w:numFmt w:val="lowerLetter"/>
      <w:lvlText w:val="%1)"/>
      <w:lvlJc w:val="left"/>
      <w:pPr>
        <w:ind w:left="720" w:hanging="360"/>
      </w:pPr>
      <w:rPr>
        <w:rFonts w:ascii="Century Gothic" w:eastAsiaTheme="minorHAnsi" w:hAnsi="Century Gothic" w:cstheme="minorBidi"/>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126500"/>
    <w:multiLevelType w:val="hybridMultilevel"/>
    <w:tmpl w:val="ED5EDB82"/>
    <w:lvl w:ilvl="0" w:tplc="C36ECDF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28547A"/>
    <w:multiLevelType w:val="hybridMultilevel"/>
    <w:tmpl w:val="F2FC6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A7FA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1370F90"/>
    <w:multiLevelType w:val="hybridMultilevel"/>
    <w:tmpl w:val="5A7262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62301D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79738A5"/>
    <w:multiLevelType w:val="hybridMultilevel"/>
    <w:tmpl w:val="A7E4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11FDC"/>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83771AB"/>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1268C7"/>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75E46FE"/>
    <w:multiLevelType w:val="hybridMultilevel"/>
    <w:tmpl w:val="E71A4C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286DB7"/>
    <w:multiLevelType w:val="multilevel"/>
    <w:tmpl w:val="C0D2CD26"/>
    <w:lvl w:ilvl="0">
      <w:start w:val="5"/>
      <w:numFmt w:val="decimal"/>
      <w:lvlText w:val="%1."/>
      <w:lvlJc w:val="left"/>
      <w:pPr>
        <w:ind w:left="72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nsid w:val="778C0E78"/>
    <w:multiLevelType w:val="multilevel"/>
    <w:tmpl w:val="2EB2D40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722725"/>
    <w:multiLevelType w:val="hybridMultilevel"/>
    <w:tmpl w:val="23667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10"/>
  </w:num>
  <w:num w:numId="5">
    <w:abstractNumId w:val="33"/>
  </w:num>
  <w:num w:numId="6">
    <w:abstractNumId w:val="15"/>
  </w:num>
  <w:num w:numId="7">
    <w:abstractNumId w:val="7"/>
  </w:num>
  <w:num w:numId="8">
    <w:abstractNumId w:val="2"/>
  </w:num>
  <w:num w:numId="9">
    <w:abstractNumId w:val="26"/>
  </w:num>
  <w:num w:numId="10">
    <w:abstractNumId w:val="31"/>
  </w:num>
  <w:num w:numId="11">
    <w:abstractNumId w:val="24"/>
  </w:num>
  <w:num w:numId="12">
    <w:abstractNumId w:val="9"/>
  </w:num>
  <w:num w:numId="13">
    <w:abstractNumId w:val="30"/>
  </w:num>
  <w:num w:numId="14">
    <w:abstractNumId w:val="8"/>
  </w:num>
  <w:num w:numId="15">
    <w:abstractNumId w:val="11"/>
  </w:num>
  <w:num w:numId="16">
    <w:abstractNumId w:val="29"/>
  </w:num>
  <w:num w:numId="17">
    <w:abstractNumId w:val="27"/>
  </w:num>
  <w:num w:numId="18">
    <w:abstractNumId w:val="25"/>
  </w:num>
  <w:num w:numId="19">
    <w:abstractNumId w:val="28"/>
  </w:num>
  <w:num w:numId="20">
    <w:abstractNumId w:val="17"/>
  </w:num>
  <w:num w:numId="21">
    <w:abstractNumId w:val="20"/>
  </w:num>
  <w:num w:numId="22">
    <w:abstractNumId w:val="14"/>
  </w:num>
  <w:num w:numId="23">
    <w:abstractNumId w:val="19"/>
  </w:num>
  <w:num w:numId="24">
    <w:abstractNumId w:val="23"/>
  </w:num>
  <w:num w:numId="25">
    <w:abstractNumId w:val="34"/>
  </w:num>
  <w:num w:numId="26">
    <w:abstractNumId w:val="22"/>
  </w:num>
  <w:num w:numId="27">
    <w:abstractNumId w:val="21"/>
  </w:num>
  <w:num w:numId="28">
    <w:abstractNumId w:val="18"/>
  </w:num>
  <w:num w:numId="29">
    <w:abstractNumId w:val="4"/>
  </w:num>
  <w:num w:numId="30">
    <w:abstractNumId w:val="3"/>
  </w:num>
  <w:num w:numId="31">
    <w:abstractNumId w:val="16"/>
  </w:num>
  <w:num w:numId="32">
    <w:abstractNumId w:val="13"/>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38"/>
    <w:rsid w:val="00025462"/>
    <w:rsid w:val="0004000E"/>
    <w:rsid w:val="000450CD"/>
    <w:rsid w:val="00050304"/>
    <w:rsid w:val="00060157"/>
    <w:rsid w:val="00103921"/>
    <w:rsid w:val="00105F75"/>
    <w:rsid w:val="00192694"/>
    <w:rsid w:val="001B0ED4"/>
    <w:rsid w:val="00206DE7"/>
    <w:rsid w:val="00226295"/>
    <w:rsid w:val="00241D4C"/>
    <w:rsid w:val="00266F80"/>
    <w:rsid w:val="0027205D"/>
    <w:rsid w:val="00294593"/>
    <w:rsid w:val="002D7900"/>
    <w:rsid w:val="00303F81"/>
    <w:rsid w:val="00331111"/>
    <w:rsid w:val="003A2785"/>
    <w:rsid w:val="003F4E8F"/>
    <w:rsid w:val="00407CE6"/>
    <w:rsid w:val="004608E5"/>
    <w:rsid w:val="0046557F"/>
    <w:rsid w:val="004F4AF3"/>
    <w:rsid w:val="0052129D"/>
    <w:rsid w:val="00565989"/>
    <w:rsid w:val="00565FD4"/>
    <w:rsid w:val="0065087E"/>
    <w:rsid w:val="00696C0A"/>
    <w:rsid w:val="006B40C9"/>
    <w:rsid w:val="006C267C"/>
    <w:rsid w:val="006F3A72"/>
    <w:rsid w:val="007160A6"/>
    <w:rsid w:val="007446C2"/>
    <w:rsid w:val="007E3679"/>
    <w:rsid w:val="007E6976"/>
    <w:rsid w:val="00821D5F"/>
    <w:rsid w:val="0087216C"/>
    <w:rsid w:val="008B4E00"/>
    <w:rsid w:val="008F003E"/>
    <w:rsid w:val="009131C0"/>
    <w:rsid w:val="0093515E"/>
    <w:rsid w:val="00956DB8"/>
    <w:rsid w:val="009950EB"/>
    <w:rsid w:val="009A2438"/>
    <w:rsid w:val="009A2DB1"/>
    <w:rsid w:val="009B443B"/>
    <w:rsid w:val="009C7DE3"/>
    <w:rsid w:val="009F760E"/>
    <w:rsid w:val="00A10FF6"/>
    <w:rsid w:val="00A74311"/>
    <w:rsid w:val="00A767BB"/>
    <w:rsid w:val="00AC19BF"/>
    <w:rsid w:val="00AC4A48"/>
    <w:rsid w:val="00B1702F"/>
    <w:rsid w:val="00B2629A"/>
    <w:rsid w:val="00B31774"/>
    <w:rsid w:val="00B55837"/>
    <w:rsid w:val="00B64393"/>
    <w:rsid w:val="00BF2917"/>
    <w:rsid w:val="00C03E9D"/>
    <w:rsid w:val="00C33EFC"/>
    <w:rsid w:val="00C5102A"/>
    <w:rsid w:val="00C64B0A"/>
    <w:rsid w:val="00C8528A"/>
    <w:rsid w:val="00C91F59"/>
    <w:rsid w:val="00CB3016"/>
    <w:rsid w:val="00CF293E"/>
    <w:rsid w:val="00D02C38"/>
    <w:rsid w:val="00D06BE8"/>
    <w:rsid w:val="00D10AA2"/>
    <w:rsid w:val="00D3739E"/>
    <w:rsid w:val="00D50792"/>
    <w:rsid w:val="00D5719E"/>
    <w:rsid w:val="00D845A2"/>
    <w:rsid w:val="00D93B3A"/>
    <w:rsid w:val="00DC791A"/>
    <w:rsid w:val="00E11838"/>
    <w:rsid w:val="00E17F1B"/>
    <w:rsid w:val="00E44A64"/>
    <w:rsid w:val="00F13EB4"/>
    <w:rsid w:val="00F20107"/>
    <w:rsid w:val="00F47A91"/>
    <w:rsid w:val="00F5421C"/>
    <w:rsid w:val="00F86076"/>
    <w:rsid w:val="00FA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3D7E"/>
  <w15:docId w15:val="{E930EF82-7141-4427-980D-B617E41D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A2438"/>
    <w:pPr>
      <w:jc w:val="center"/>
    </w:pPr>
    <w:rPr>
      <w:rFonts w:ascii="Albertus Medium" w:hAnsi="Albertus Medium" w:cs="Albertus Medium"/>
    </w:rPr>
  </w:style>
  <w:style w:type="character" w:customStyle="1" w:styleId="TitleChar">
    <w:name w:val="Title Char"/>
    <w:basedOn w:val="DefaultParagraphFont"/>
    <w:link w:val="Title"/>
    <w:uiPriority w:val="99"/>
    <w:rsid w:val="009A2438"/>
    <w:rPr>
      <w:rFonts w:ascii="Albertus Medium" w:eastAsia="Times New Roman" w:hAnsi="Albertus Medium" w:cs="Albertus Medium"/>
      <w:sz w:val="24"/>
      <w:szCs w:val="24"/>
    </w:rPr>
  </w:style>
  <w:style w:type="character" w:styleId="Hyperlink">
    <w:name w:val="Hyperlink"/>
    <w:basedOn w:val="DefaultParagraphFont"/>
    <w:uiPriority w:val="99"/>
    <w:unhideWhenUsed/>
    <w:rsid w:val="00B1702F"/>
    <w:rPr>
      <w:color w:val="0000FF" w:themeColor="hyperlink"/>
      <w:u w:val="single"/>
    </w:rPr>
  </w:style>
  <w:style w:type="paragraph" w:styleId="ListParagraph">
    <w:name w:val="List Paragraph"/>
    <w:basedOn w:val="Normal"/>
    <w:uiPriority w:val="34"/>
    <w:qFormat/>
    <w:rsid w:val="00B1702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21D5F"/>
    <w:pPr>
      <w:spacing w:before="100" w:beforeAutospacing="1" w:after="100" w:afterAutospacing="1"/>
    </w:pPr>
  </w:style>
  <w:style w:type="paragraph" w:styleId="NoSpacing">
    <w:name w:val="No Spacing"/>
    <w:uiPriority w:val="1"/>
    <w:qFormat/>
    <w:rsid w:val="00D93B3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13EB4"/>
    <w:rPr>
      <w:sz w:val="16"/>
      <w:szCs w:val="16"/>
    </w:rPr>
  </w:style>
  <w:style w:type="paragraph" w:styleId="CommentText">
    <w:name w:val="annotation text"/>
    <w:basedOn w:val="Normal"/>
    <w:link w:val="CommentTextChar"/>
    <w:uiPriority w:val="99"/>
    <w:semiHidden/>
    <w:unhideWhenUsed/>
    <w:rsid w:val="00F13EB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13EB4"/>
    <w:rPr>
      <w:sz w:val="20"/>
      <w:szCs w:val="20"/>
    </w:rPr>
  </w:style>
  <w:style w:type="paragraph" w:styleId="BalloonText">
    <w:name w:val="Balloon Text"/>
    <w:basedOn w:val="Normal"/>
    <w:link w:val="BalloonTextChar"/>
    <w:uiPriority w:val="99"/>
    <w:semiHidden/>
    <w:unhideWhenUsed/>
    <w:rsid w:val="00F13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EB4"/>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D8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wek@zccm-ih.com.z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kabwek</dc:creator>
  <cp:lastModifiedBy>Katongo Kabwe</cp:lastModifiedBy>
  <cp:revision>2</cp:revision>
  <cp:lastPrinted>2020-05-11T07:14:00Z</cp:lastPrinted>
  <dcterms:created xsi:type="dcterms:W3CDTF">2020-05-11T10:24:00Z</dcterms:created>
  <dcterms:modified xsi:type="dcterms:W3CDTF">2020-05-11T10:24:00Z</dcterms:modified>
</cp:coreProperties>
</file>